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EA271" w14:textId="77777777" w:rsidR="006D77D8" w:rsidRPr="00E65EB9" w:rsidRDefault="006D77D8" w:rsidP="00A212F7">
      <w:pPr>
        <w:spacing w:after="0" w:line="240" w:lineRule="auto"/>
        <w:rPr>
          <w:rFonts w:ascii="Arial" w:hAnsi="Arial" w:cs="Arial"/>
          <w:u w:val="single"/>
        </w:rPr>
      </w:pPr>
      <w:r w:rsidRPr="00E65EB9">
        <w:rPr>
          <w:rFonts w:ascii="Arial" w:hAnsi="Arial" w:cs="Arial"/>
          <w:u w:val="single"/>
        </w:rPr>
        <w:t>Purpose</w:t>
      </w:r>
    </w:p>
    <w:p w14:paraId="465EA272" w14:textId="77777777" w:rsidR="006D77D8" w:rsidRPr="00E65EB9" w:rsidRDefault="006D77D8" w:rsidP="00A212F7">
      <w:pPr>
        <w:spacing w:after="0" w:line="240" w:lineRule="auto"/>
        <w:rPr>
          <w:rFonts w:ascii="Arial" w:hAnsi="Arial" w:cs="Arial"/>
        </w:rPr>
      </w:pPr>
    </w:p>
    <w:p w14:paraId="13006DFC" w14:textId="1CAF319E" w:rsidR="00AD169A" w:rsidRPr="00E65EB9" w:rsidRDefault="002737C8" w:rsidP="00A212F7">
      <w:pPr>
        <w:spacing w:after="0" w:line="240" w:lineRule="auto"/>
        <w:rPr>
          <w:rFonts w:ascii="Arial" w:hAnsi="Arial" w:cs="Arial"/>
        </w:rPr>
      </w:pPr>
      <w:r w:rsidRPr="00E65EB9">
        <w:rPr>
          <w:rFonts w:ascii="Arial" w:hAnsi="Arial" w:cs="Arial"/>
        </w:rPr>
        <w:t xml:space="preserve">The purpose of this document is to provide </w:t>
      </w:r>
      <w:r w:rsidR="000B75C3" w:rsidRPr="00E65EB9">
        <w:rPr>
          <w:rFonts w:ascii="Arial" w:hAnsi="Arial" w:cs="Arial"/>
        </w:rPr>
        <w:t xml:space="preserve">general </w:t>
      </w:r>
      <w:r w:rsidRPr="00E65EB9">
        <w:rPr>
          <w:rFonts w:ascii="Arial" w:hAnsi="Arial" w:cs="Arial"/>
        </w:rPr>
        <w:t xml:space="preserve">guidance </w:t>
      </w:r>
      <w:r w:rsidR="00004E64">
        <w:rPr>
          <w:rFonts w:ascii="Arial" w:hAnsi="Arial" w:cs="Arial"/>
        </w:rPr>
        <w:t xml:space="preserve">regarding the environmental requirements </w:t>
      </w:r>
      <w:r w:rsidRPr="00E65EB9">
        <w:rPr>
          <w:rFonts w:ascii="Arial" w:hAnsi="Arial" w:cs="Arial"/>
        </w:rPr>
        <w:t xml:space="preserve">for </w:t>
      </w:r>
      <w:r w:rsidR="00EA0C6D" w:rsidRPr="00E65EB9">
        <w:rPr>
          <w:rFonts w:ascii="Arial" w:hAnsi="Arial" w:cs="Arial"/>
        </w:rPr>
        <w:t xml:space="preserve">proper </w:t>
      </w:r>
      <w:r w:rsidRPr="00E65EB9">
        <w:rPr>
          <w:rFonts w:ascii="Arial" w:hAnsi="Arial" w:cs="Arial"/>
        </w:rPr>
        <w:t xml:space="preserve">disposal of </w:t>
      </w:r>
      <w:r w:rsidR="00B23133" w:rsidRPr="00E65EB9">
        <w:rPr>
          <w:rFonts w:ascii="Arial" w:hAnsi="Arial" w:cs="Arial"/>
        </w:rPr>
        <w:t>animal carcasses as a result of a catastrophic mortality</w:t>
      </w:r>
      <w:r w:rsidRPr="00E65EB9">
        <w:rPr>
          <w:rFonts w:ascii="Arial" w:hAnsi="Arial" w:cs="Arial"/>
        </w:rPr>
        <w:t xml:space="preserve"> event</w:t>
      </w:r>
      <w:r w:rsidR="00BE0942" w:rsidRPr="00E65EB9">
        <w:rPr>
          <w:rFonts w:ascii="Arial" w:hAnsi="Arial" w:cs="Arial"/>
        </w:rPr>
        <w:t xml:space="preserve"> due </w:t>
      </w:r>
      <w:r w:rsidR="00837F41" w:rsidRPr="00E65EB9">
        <w:rPr>
          <w:rFonts w:ascii="Arial" w:hAnsi="Arial" w:cs="Arial"/>
        </w:rPr>
        <w:t xml:space="preserve">to </w:t>
      </w:r>
      <w:r w:rsidR="00AD169A" w:rsidRPr="00E65EB9">
        <w:rPr>
          <w:rFonts w:ascii="Arial" w:hAnsi="Arial" w:cs="Arial"/>
        </w:rPr>
        <w:t xml:space="preserve">highly pathogenic </w:t>
      </w:r>
      <w:r w:rsidR="00BE0942" w:rsidRPr="00E65EB9">
        <w:rPr>
          <w:rFonts w:ascii="Arial" w:hAnsi="Arial" w:cs="Arial"/>
        </w:rPr>
        <w:t>avian influenza</w:t>
      </w:r>
      <w:r w:rsidR="00AD169A" w:rsidRPr="00E65EB9">
        <w:rPr>
          <w:rFonts w:ascii="Arial" w:hAnsi="Arial" w:cs="Arial"/>
        </w:rPr>
        <w:t xml:space="preserve"> (HPAI)</w:t>
      </w:r>
      <w:r w:rsidR="00BE0942" w:rsidRPr="00E65EB9">
        <w:rPr>
          <w:rFonts w:ascii="Arial" w:hAnsi="Arial" w:cs="Arial"/>
        </w:rPr>
        <w:t xml:space="preserve">. </w:t>
      </w:r>
      <w:r w:rsidR="00AD169A" w:rsidRPr="00E65EB9">
        <w:rPr>
          <w:rFonts w:ascii="Arial" w:hAnsi="Arial" w:cs="Arial"/>
        </w:rPr>
        <w:t>This</w:t>
      </w:r>
      <w:r w:rsidR="00BE0942" w:rsidRPr="00E65EB9">
        <w:rPr>
          <w:rFonts w:ascii="Arial" w:hAnsi="Arial" w:cs="Arial"/>
        </w:rPr>
        <w:t xml:space="preserve"> virus is highly contagious among birds</w:t>
      </w:r>
      <w:r w:rsidR="00AD169A" w:rsidRPr="00E65EB9">
        <w:rPr>
          <w:rFonts w:ascii="Arial" w:hAnsi="Arial" w:cs="Arial"/>
        </w:rPr>
        <w:t>, but has not been transmitted to people</w:t>
      </w:r>
      <w:r w:rsidR="00BE0942" w:rsidRPr="00E65EB9">
        <w:rPr>
          <w:rFonts w:ascii="Arial" w:hAnsi="Arial" w:cs="Arial"/>
        </w:rPr>
        <w:t>. While some birds can carry the virus</w:t>
      </w:r>
      <w:r w:rsidR="00AD169A" w:rsidRPr="00E65EB9">
        <w:rPr>
          <w:rFonts w:ascii="Arial" w:hAnsi="Arial" w:cs="Arial"/>
        </w:rPr>
        <w:t xml:space="preserve"> and survive</w:t>
      </w:r>
      <w:r w:rsidR="00BE0942" w:rsidRPr="00E65EB9">
        <w:rPr>
          <w:rFonts w:ascii="Arial" w:hAnsi="Arial" w:cs="Arial"/>
        </w:rPr>
        <w:t xml:space="preserve">, the disease is fatal to </w:t>
      </w:r>
      <w:r w:rsidR="00CB5771">
        <w:rPr>
          <w:rFonts w:ascii="Arial" w:hAnsi="Arial" w:cs="Arial"/>
        </w:rPr>
        <w:t>poultry</w:t>
      </w:r>
      <w:r w:rsidR="00BE0942" w:rsidRPr="00E65EB9">
        <w:rPr>
          <w:rFonts w:ascii="Arial" w:hAnsi="Arial" w:cs="Arial"/>
        </w:rPr>
        <w:t xml:space="preserve"> with the host dying within approximately three days</w:t>
      </w:r>
      <w:r w:rsidRPr="00E65EB9">
        <w:rPr>
          <w:rFonts w:ascii="Arial" w:hAnsi="Arial" w:cs="Arial"/>
        </w:rPr>
        <w:t>.</w:t>
      </w:r>
    </w:p>
    <w:p w14:paraId="096B4164" w14:textId="77777777" w:rsidR="00AD169A" w:rsidRPr="00E65EB9" w:rsidRDefault="00AD169A" w:rsidP="00A212F7">
      <w:pPr>
        <w:spacing w:after="0" w:line="240" w:lineRule="auto"/>
        <w:rPr>
          <w:rFonts w:ascii="Arial" w:hAnsi="Arial" w:cs="Arial"/>
        </w:rPr>
      </w:pPr>
    </w:p>
    <w:p w14:paraId="634A9350" w14:textId="73ADFA24" w:rsidR="00A248CD" w:rsidRPr="00E65EB9" w:rsidRDefault="00A248CD" w:rsidP="00A212F7">
      <w:pPr>
        <w:spacing w:after="0" w:line="240" w:lineRule="auto"/>
        <w:rPr>
          <w:rFonts w:ascii="Arial" w:hAnsi="Arial" w:cs="Arial"/>
        </w:rPr>
      </w:pPr>
      <w:r w:rsidRPr="00E65EB9">
        <w:rPr>
          <w:rFonts w:ascii="Arial" w:hAnsi="Arial" w:cs="Arial"/>
        </w:rPr>
        <w:t>Commercial poultry farms</w:t>
      </w:r>
      <w:r w:rsidR="003F76BB">
        <w:rPr>
          <w:rFonts w:ascii="Arial" w:hAnsi="Arial" w:cs="Arial"/>
        </w:rPr>
        <w:t xml:space="preserve"> include egg</w:t>
      </w:r>
      <w:r w:rsidRPr="00E65EB9">
        <w:rPr>
          <w:rFonts w:ascii="Arial" w:hAnsi="Arial" w:cs="Arial"/>
        </w:rPr>
        <w:t xml:space="preserve"> produc</w:t>
      </w:r>
      <w:r w:rsidR="003F76BB">
        <w:rPr>
          <w:rFonts w:ascii="Arial" w:hAnsi="Arial" w:cs="Arial"/>
        </w:rPr>
        <w:t>tion,</w:t>
      </w:r>
      <w:r w:rsidRPr="00E65EB9">
        <w:rPr>
          <w:rFonts w:ascii="Arial" w:hAnsi="Arial" w:cs="Arial"/>
        </w:rPr>
        <w:t xml:space="preserve"> broiler</w:t>
      </w:r>
      <w:r w:rsidR="00022B59">
        <w:rPr>
          <w:rFonts w:ascii="Arial" w:hAnsi="Arial" w:cs="Arial"/>
        </w:rPr>
        <w:t>s</w:t>
      </w:r>
      <w:r w:rsidRPr="00E65EB9">
        <w:rPr>
          <w:rFonts w:ascii="Arial" w:hAnsi="Arial" w:cs="Arial"/>
        </w:rPr>
        <w:t xml:space="preserve"> for meat</w:t>
      </w:r>
      <w:r w:rsidR="003F76BB">
        <w:rPr>
          <w:rFonts w:ascii="Arial" w:hAnsi="Arial" w:cs="Arial"/>
        </w:rPr>
        <w:t>, and breeder farms</w:t>
      </w:r>
      <w:r w:rsidRPr="00E65EB9">
        <w:rPr>
          <w:rFonts w:ascii="Arial" w:hAnsi="Arial" w:cs="Arial"/>
        </w:rPr>
        <w:t xml:space="preserve">. </w:t>
      </w:r>
      <w:r w:rsidR="003F76BB">
        <w:rPr>
          <w:rFonts w:ascii="Arial" w:hAnsi="Arial" w:cs="Arial"/>
        </w:rPr>
        <w:t>Poultry</w:t>
      </w:r>
      <w:r w:rsidRPr="00E65EB9">
        <w:rPr>
          <w:rFonts w:ascii="Arial" w:hAnsi="Arial" w:cs="Arial"/>
        </w:rPr>
        <w:t xml:space="preserve"> farms can range from a f</w:t>
      </w:r>
      <w:r w:rsidR="00294716" w:rsidRPr="00E65EB9">
        <w:rPr>
          <w:rFonts w:ascii="Arial" w:hAnsi="Arial" w:cs="Arial"/>
        </w:rPr>
        <w:t xml:space="preserve">ew thousand birds to </w:t>
      </w:r>
      <w:r w:rsidR="009C6E51">
        <w:rPr>
          <w:rFonts w:ascii="Arial" w:hAnsi="Arial" w:cs="Arial"/>
        </w:rPr>
        <w:t xml:space="preserve">hundreds of thousands of </w:t>
      </w:r>
      <w:r w:rsidRPr="00E65EB9">
        <w:rPr>
          <w:rFonts w:ascii="Arial" w:hAnsi="Arial" w:cs="Arial"/>
        </w:rPr>
        <w:t xml:space="preserve">birds </w:t>
      </w:r>
      <w:r w:rsidR="009C6E51">
        <w:rPr>
          <w:rFonts w:ascii="Arial" w:hAnsi="Arial" w:cs="Arial"/>
        </w:rPr>
        <w:t>on</w:t>
      </w:r>
      <w:r w:rsidRPr="00E65EB9">
        <w:rPr>
          <w:rFonts w:ascii="Arial" w:hAnsi="Arial" w:cs="Arial"/>
        </w:rPr>
        <w:t xml:space="preserve"> one </w:t>
      </w:r>
      <w:r w:rsidR="00906538">
        <w:rPr>
          <w:rFonts w:ascii="Arial" w:hAnsi="Arial" w:cs="Arial"/>
        </w:rPr>
        <w:t>farm</w:t>
      </w:r>
      <w:r w:rsidRPr="00E65EB9">
        <w:rPr>
          <w:rFonts w:ascii="Arial" w:hAnsi="Arial" w:cs="Arial"/>
        </w:rPr>
        <w:t xml:space="preserve">. Once contracted on site, the HPAI virus </w:t>
      </w:r>
      <w:r w:rsidR="00900890">
        <w:rPr>
          <w:rFonts w:ascii="Arial" w:hAnsi="Arial" w:cs="Arial"/>
        </w:rPr>
        <w:t>c</w:t>
      </w:r>
      <w:r w:rsidRPr="00E65EB9">
        <w:rPr>
          <w:rFonts w:ascii="Arial" w:hAnsi="Arial" w:cs="Arial"/>
        </w:rPr>
        <w:t>ould rapidly spread throughout the flock. Current recommendations from the Florida Department of Agricultur</w:t>
      </w:r>
      <w:r w:rsidR="0053565B">
        <w:rPr>
          <w:rFonts w:ascii="Arial" w:hAnsi="Arial" w:cs="Arial"/>
        </w:rPr>
        <w:t>e</w:t>
      </w:r>
      <w:r w:rsidRPr="00E65EB9">
        <w:rPr>
          <w:rFonts w:ascii="Arial" w:hAnsi="Arial" w:cs="Arial"/>
        </w:rPr>
        <w:t xml:space="preserve"> and Consumer Services (FDACS) and the United States Department of Agriculture (USDA) are to de-populate all birds on site to stop the spread of the virus.</w:t>
      </w:r>
    </w:p>
    <w:p w14:paraId="66D41EC9" w14:textId="77777777" w:rsidR="00A248CD" w:rsidRPr="00E65EB9" w:rsidRDefault="00A248CD" w:rsidP="00A212F7">
      <w:pPr>
        <w:spacing w:after="0" w:line="240" w:lineRule="auto"/>
        <w:rPr>
          <w:rFonts w:ascii="Arial" w:hAnsi="Arial" w:cs="Arial"/>
        </w:rPr>
      </w:pPr>
    </w:p>
    <w:p w14:paraId="7819B124" w14:textId="2DC88262" w:rsidR="003B4AB2" w:rsidRPr="00E65EB9" w:rsidRDefault="00D17FCF" w:rsidP="00A212F7">
      <w:pPr>
        <w:spacing w:after="0" w:line="240" w:lineRule="auto"/>
        <w:rPr>
          <w:rFonts w:ascii="Arial" w:hAnsi="Arial" w:cs="Arial"/>
        </w:rPr>
      </w:pPr>
      <w:r w:rsidRPr="00E65EB9">
        <w:rPr>
          <w:rFonts w:ascii="Arial" w:hAnsi="Arial" w:cs="Arial"/>
        </w:rPr>
        <w:t xml:space="preserve">Guidance is needed because a large mortality event </w:t>
      </w:r>
      <w:r w:rsidR="00A248CD" w:rsidRPr="00E65EB9">
        <w:rPr>
          <w:rFonts w:ascii="Arial" w:hAnsi="Arial" w:cs="Arial"/>
        </w:rPr>
        <w:t xml:space="preserve">will </w:t>
      </w:r>
      <w:r w:rsidRPr="00E65EB9">
        <w:rPr>
          <w:rFonts w:ascii="Arial" w:hAnsi="Arial" w:cs="Arial"/>
        </w:rPr>
        <w:t xml:space="preserve">likely overstress normal practices for </w:t>
      </w:r>
      <w:r w:rsidR="00FD5174" w:rsidRPr="00E65EB9">
        <w:rPr>
          <w:rFonts w:ascii="Arial" w:hAnsi="Arial" w:cs="Arial"/>
        </w:rPr>
        <w:t>management</w:t>
      </w:r>
      <w:r w:rsidRPr="00E65EB9">
        <w:rPr>
          <w:rFonts w:ascii="Arial" w:hAnsi="Arial" w:cs="Arial"/>
        </w:rPr>
        <w:t xml:space="preserve"> of </w:t>
      </w:r>
      <w:r w:rsidR="00B23133" w:rsidRPr="00E65EB9">
        <w:rPr>
          <w:rFonts w:ascii="Arial" w:hAnsi="Arial" w:cs="Arial"/>
        </w:rPr>
        <w:t>animal carcasses</w:t>
      </w:r>
      <w:r w:rsidRPr="00E65EB9">
        <w:rPr>
          <w:rFonts w:ascii="Arial" w:hAnsi="Arial" w:cs="Arial"/>
        </w:rPr>
        <w:t xml:space="preserve">. </w:t>
      </w:r>
      <w:r w:rsidR="009F20CE" w:rsidRPr="00E65EB9">
        <w:rPr>
          <w:rFonts w:ascii="Arial" w:hAnsi="Arial" w:cs="Arial"/>
        </w:rPr>
        <w:t xml:space="preserve">This guidance is intended to supplement any </w:t>
      </w:r>
      <w:r w:rsidR="00FD5174" w:rsidRPr="00E65EB9">
        <w:rPr>
          <w:rFonts w:ascii="Arial" w:hAnsi="Arial" w:cs="Arial"/>
        </w:rPr>
        <w:t xml:space="preserve">requirements in existing laws or regulations, </w:t>
      </w:r>
      <w:r w:rsidR="00BA4C54" w:rsidRPr="00E65EB9">
        <w:rPr>
          <w:rFonts w:ascii="Arial" w:hAnsi="Arial" w:cs="Arial"/>
        </w:rPr>
        <w:t xml:space="preserve">existing department permits, </w:t>
      </w:r>
      <w:r w:rsidR="00004E64">
        <w:rPr>
          <w:rFonts w:ascii="Arial" w:hAnsi="Arial" w:cs="Arial"/>
        </w:rPr>
        <w:t>and</w:t>
      </w:r>
      <w:r w:rsidR="00FD5174" w:rsidRPr="00E65EB9">
        <w:rPr>
          <w:rFonts w:ascii="Arial" w:hAnsi="Arial" w:cs="Arial"/>
        </w:rPr>
        <w:t xml:space="preserve"> </w:t>
      </w:r>
      <w:r w:rsidR="009F20CE" w:rsidRPr="00E65EB9">
        <w:rPr>
          <w:rFonts w:ascii="Arial" w:hAnsi="Arial" w:cs="Arial"/>
        </w:rPr>
        <w:t xml:space="preserve">recommendations made by </w:t>
      </w:r>
      <w:r w:rsidR="00A248CD" w:rsidRPr="00E65EB9">
        <w:rPr>
          <w:rFonts w:ascii="Arial" w:hAnsi="Arial" w:cs="Arial"/>
        </w:rPr>
        <w:t>FDACS and USDA</w:t>
      </w:r>
      <w:r w:rsidR="0035707D" w:rsidRPr="00E65EB9">
        <w:rPr>
          <w:rFonts w:ascii="Arial" w:hAnsi="Arial" w:cs="Arial"/>
        </w:rPr>
        <w:t xml:space="preserve"> </w:t>
      </w:r>
      <w:r w:rsidR="009F20CE" w:rsidRPr="00E65EB9">
        <w:rPr>
          <w:rFonts w:ascii="Arial" w:hAnsi="Arial" w:cs="Arial"/>
        </w:rPr>
        <w:t xml:space="preserve">for the proper management of </w:t>
      </w:r>
      <w:r w:rsidR="000B75C3" w:rsidRPr="00E65EB9">
        <w:rPr>
          <w:rFonts w:ascii="Arial" w:hAnsi="Arial" w:cs="Arial"/>
        </w:rPr>
        <w:t xml:space="preserve">animal carcasses. </w:t>
      </w:r>
    </w:p>
    <w:p w14:paraId="7F33A858" w14:textId="77777777" w:rsidR="003B4AB2" w:rsidRPr="00E65EB9" w:rsidRDefault="003B4AB2" w:rsidP="00A212F7">
      <w:pPr>
        <w:spacing w:after="0" w:line="240" w:lineRule="auto"/>
        <w:rPr>
          <w:rFonts w:ascii="Arial" w:hAnsi="Arial" w:cs="Arial"/>
        </w:rPr>
      </w:pPr>
    </w:p>
    <w:p w14:paraId="465EA273" w14:textId="37E7FB68" w:rsidR="00D17FCF" w:rsidRPr="00E65EB9" w:rsidRDefault="003B4AB2" w:rsidP="00A212F7">
      <w:pPr>
        <w:spacing w:after="0" w:line="240" w:lineRule="auto"/>
        <w:rPr>
          <w:rFonts w:ascii="Arial" w:hAnsi="Arial" w:cs="Arial"/>
        </w:rPr>
      </w:pPr>
      <w:r w:rsidRPr="00E65EB9">
        <w:rPr>
          <w:rFonts w:ascii="Arial" w:hAnsi="Arial" w:cs="Arial"/>
        </w:rPr>
        <w:t xml:space="preserve">This document provides general guidance that may have different implications </w:t>
      </w:r>
      <w:r w:rsidR="00C84DB9" w:rsidRPr="00E65EB9">
        <w:rPr>
          <w:rFonts w:ascii="Arial" w:hAnsi="Arial" w:cs="Arial"/>
        </w:rPr>
        <w:t>based on</w:t>
      </w:r>
      <w:r w:rsidR="006338F6">
        <w:rPr>
          <w:rFonts w:ascii="Arial" w:hAnsi="Arial" w:cs="Arial"/>
        </w:rPr>
        <w:t xml:space="preserve"> your specific circumstances. </w:t>
      </w:r>
      <w:r w:rsidR="00C77C80">
        <w:rPr>
          <w:rFonts w:ascii="Arial" w:hAnsi="Arial" w:cs="Arial"/>
        </w:rPr>
        <w:t xml:space="preserve">Operators must comply with all Florida Department of Environmental </w:t>
      </w:r>
      <w:r w:rsidR="006338F6">
        <w:rPr>
          <w:rFonts w:ascii="Arial" w:hAnsi="Arial" w:cs="Arial"/>
        </w:rPr>
        <w:t>P</w:t>
      </w:r>
      <w:r w:rsidR="00C77C80">
        <w:rPr>
          <w:rFonts w:ascii="Arial" w:hAnsi="Arial" w:cs="Arial"/>
        </w:rPr>
        <w:t xml:space="preserve">rotection </w:t>
      </w:r>
      <w:r w:rsidR="006338F6">
        <w:rPr>
          <w:rFonts w:ascii="Arial" w:hAnsi="Arial" w:cs="Arial"/>
        </w:rPr>
        <w:t xml:space="preserve">(DEP) </w:t>
      </w:r>
      <w:r w:rsidR="00C77C80">
        <w:rPr>
          <w:rFonts w:ascii="Arial" w:hAnsi="Arial" w:cs="Arial"/>
        </w:rPr>
        <w:t>permits</w:t>
      </w:r>
      <w:r w:rsidR="00004E64">
        <w:rPr>
          <w:rFonts w:ascii="Arial" w:hAnsi="Arial" w:cs="Arial"/>
        </w:rPr>
        <w:t>, if applicable</w:t>
      </w:r>
      <w:r w:rsidR="00C77C80">
        <w:rPr>
          <w:rFonts w:ascii="Arial" w:hAnsi="Arial" w:cs="Arial"/>
        </w:rPr>
        <w:t xml:space="preserve">. </w:t>
      </w:r>
      <w:r w:rsidRPr="00E65EB9">
        <w:rPr>
          <w:rFonts w:ascii="Arial" w:hAnsi="Arial" w:cs="Arial"/>
        </w:rPr>
        <w:t>I</w:t>
      </w:r>
      <w:r w:rsidR="000B75C3" w:rsidRPr="00E65EB9">
        <w:rPr>
          <w:rFonts w:ascii="Arial" w:hAnsi="Arial" w:cs="Arial"/>
        </w:rPr>
        <w:t xml:space="preserve">t is expected that </w:t>
      </w:r>
      <w:r w:rsidR="00B56DEF" w:rsidRPr="00E65EB9">
        <w:rPr>
          <w:rFonts w:ascii="Arial" w:hAnsi="Arial" w:cs="Arial"/>
        </w:rPr>
        <w:t>affected</w:t>
      </w:r>
      <w:r w:rsidR="00C84DB9" w:rsidRPr="00E65EB9">
        <w:rPr>
          <w:rFonts w:ascii="Arial" w:hAnsi="Arial" w:cs="Arial"/>
        </w:rPr>
        <w:t xml:space="preserve"> facilities will contact the</w:t>
      </w:r>
      <w:r w:rsidR="000B75C3" w:rsidRPr="00E65EB9">
        <w:rPr>
          <w:rFonts w:ascii="Arial" w:hAnsi="Arial" w:cs="Arial"/>
        </w:rPr>
        <w:t xml:space="preserve"> </w:t>
      </w:r>
      <w:r w:rsidR="00C84DB9" w:rsidRPr="00E65EB9">
        <w:rPr>
          <w:rFonts w:ascii="Arial" w:hAnsi="Arial" w:cs="Arial"/>
        </w:rPr>
        <w:t>Department’s</w:t>
      </w:r>
      <w:r w:rsidR="000B75C3" w:rsidRPr="00E65EB9">
        <w:rPr>
          <w:rFonts w:ascii="Arial" w:hAnsi="Arial" w:cs="Arial"/>
        </w:rPr>
        <w:t xml:space="preserve"> District Office </w:t>
      </w:r>
      <w:r w:rsidR="00C84DB9" w:rsidRPr="00E65EB9">
        <w:rPr>
          <w:rFonts w:ascii="Arial" w:hAnsi="Arial" w:cs="Arial"/>
        </w:rPr>
        <w:t>in their area t</w:t>
      </w:r>
      <w:r w:rsidR="000B75C3" w:rsidRPr="00E65EB9">
        <w:rPr>
          <w:rFonts w:ascii="Arial" w:hAnsi="Arial" w:cs="Arial"/>
        </w:rPr>
        <w:t>o discuss specific disposal considerations.</w:t>
      </w:r>
      <w:r w:rsidR="00004E64">
        <w:rPr>
          <w:rFonts w:ascii="Arial" w:hAnsi="Arial" w:cs="Arial"/>
        </w:rPr>
        <w:t xml:space="preserve"> District contact information can be found </w:t>
      </w:r>
      <w:r w:rsidR="00CB1C9F">
        <w:rPr>
          <w:rFonts w:ascii="Arial" w:hAnsi="Arial" w:cs="Arial"/>
        </w:rPr>
        <w:t>prior to</w:t>
      </w:r>
      <w:r w:rsidR="00004E64">
        <w:rPr>
          <w:rFonts w:ascii="Arial" w:hAnsi="Arial" w:cs="Arial"/>
        </w:rPr>
        <w:t xml:space="preserve"> the References section at the end of this document.</w:t>
      </w:r>
    </w:p>
    <w:p w14:paraId="465EA274" w14:textId="77777777" w:rsidR="00D17FCF" w:rsidRPr="00E65EB9" w:rsidRDefault="00D17FCF" w:rsidP="00A212F7">
      <w:pPr>
        <w:spacing w:after="0" w:line="240" w:lineRule="auto"/>
        <w:rPr>
          <w:rFonts w:ascii="Arial" w:hAnsi="Arial" w:cs="Arial"/>
        </w:rPr>
      </w:pPr>
    </w:p>
    <w:p w14:paraId="465EA275" w14:textId="3DD694E4" w:rsidR="006D77D8" w:rsidRPr="00E65EB9" w:rsidRDefault="00A06128" w:rsidP="00A212F7">
      <w:pPr>
        <w:spacing w:after="0" w:line="240" w:lineRule="auto"/>
        <w:rPr>
          <w:rFonts w:ascii="Arial" w:hAnsi="Arial" w:cs="Arial"/>
          <w:u w:val="single"/>
        </w:rPr>
      </w:pPr>
      <w:r w:rsidRPr="00E65EB9">
        <w:rPr>
          <w:rFonts w:ascii="Arial" w:hAnsi="Arial" w:cs="Arial"/>
          <w:u w:val="single"/>
        </w:rPr>
        <w:t xml:space="preserve">Disposal </w:t>
      </w:r>
      <w:r w:rsidR="006D77D8" w:rsidRPr="00E65EB9">
        <w:rPr>
          <w:rFonts w:ascii="Arial" w:hAnsi="Arial" w:cs="Arial"/>
          <w:u w:val="single"/>
        </w:rPr>
        <w:t>Options</w:t>
      </w:r>
    </w:p>
    <w:p w14:paraId="465EA278" w14:textId="77777777" w:rsidR="00D17FCF" w:rsidRPr="00E65EB9" w:rsidRDefault="00D17FCF" w:rsidP="00A212F7">
      <w:pPr>
        <w:spacing w:after="0" w:line="240" w:lineRule="auto"/>
        <w:rPr>
          <w:rFonts w:ascii="Arial" w:hAnsi="Arial" w:cs="Arial"/>
        </w:rPr>
      </w:pPr>
    </w:p>
    <w:p w14:paraId="465EA279" w14:textId="37E9F44B" w:rsidR="009F20CE" w:rsidRPr="00E65EB9" w:rsidRDefault="00143933" w:rsidP="00A212F7">
      <w:pPr>
        <w:spacing w:after="0" w:line="240" w:lineRule="auto"/>
        <w:rPr>
          <w:rFonts w:ascii="Arial" w:hAnsi="Arial" w:cs="Arial"/>
        </w:rPr>
      </w:pPr>
      <w:r w:rsidRPr="00E65EB9">
        <w:rPr>
          <w:rFonts w:ascii="Arial" w:hAnsi="Arial" w:cs="Arial"/>
        </w:rPr>
        <w:t xml:space="preserve">The </w:t>
      </w:r>
      <w:r w:rsidR="001445F7" w:rsidRPr="00E65EB9">
        <w:rPr>
          <w:rFonts w:ascii="Arial" w:hAnsi="Arial" w:cs="Arial"/>
        </w:rPr>
        <w:t xml:space="preserve">following </w:t>
      </w:r>
      <w:r w:rsidRPr="00E65EB9">
        <w:rPr>
          <w:rFonts w:ascii="Arial" w:hAnsi="Arial" w:cs="Arial"/>
        </w:rPr>
        <w:t xml:space="preserve">options for the disposal of animal carcasses in the case of a catastrophic </w:t>
      </w:r>
      <w:r w:rsidR="003B6D30" w:rsidRPr="00E65EB9">
        <w:rPr>
          <w:rFonts w:ascii="Arial" w:hAnsi="Arial" w:cs="Arial"/>
        </w:rPr>
        <w:t xml:space="preserve">mortality </w:t>
      </w:r>
      <w:r w:rsidRPr="00E65EB9">
        <w:rPr>
          <w:rFonts w:ascii="Arial" w:hAnsi="Arial" w:cs="Arial"/>
        </w:rPr>
        <w:t>event are current</w:t>
      </w:r>
      <w:r w:rsidR="003B6D30" w:rsidRPr="00E65EB9">
        <w:rPr>
          <w:rFonts w:ascii="Arial" w:hAnsi="Arial" w:cs="Arial"/>
        </w:rPr>
        <w:t>ly acceptable</w:t>
      </w:r>
      <w:r w:rsidRPr="00E65EB9">
        <w:rPr>
          <w:rFonts w:ascii="Arial" w:hAnsi="Arial" w:cs="Arial"/>
        </w:rPr>
        <w:t xml:space="preserve"> </w:t>
      </w:r>
      <w:r w:rsidR="000722F9" w:rsidRPr="00E65EB9">
        <w:rPr>
          <w:rFonts w:ascii="Arial" w:hAnsi="Arial" w:cs="Arial"/>
        </w:rPr>
        <w:t xml:space="preserve">practices </w:t>
      </w:r>
      <w:r w:rsidRPr="00E65EB9">
        <w:rPr>
          <w:rFonts w:ascii="Arial" w:hAnsi="Arial" w:cs="Arial"/>
        </w:rPr>
        <w:t>recognized by FDACS and USDA.</w:t>
      </w:r>
      <w:r w:rsidR="004F227F" w:rsidRPr="00E65EB9">
        <w:rPr>
          <w:rFonts w:ascii="Arial" w:hAnsi="Arial" w:cs="Arial"/>
        </w:rPr>
        <w:t xml:space="preserve"> This list is not provided in order of preference or priority.</w:t>
      </w:r>
    </w:p>
    <w:p w14:paraId="465EA27A" w14:textId="77777777" w:rsidR="001445F7" w:rsidRPr="00E65EB9" w:rsidRDefault="001445F7" w:rsidP="00A212F7">
      <w:pPr>
        <w:spacing w:after="0" w:line="240" w:lineRule="auto"/>
        <w:rPr>
          <w:rFonts w:ascii="Arial" w:hAnsi="Arial" w:cs="Arial"/>
        </w:rPr>
      </w:pPr>
    </w:p>
    <w:p w14:paraId="15AA837F" w14:textId="6A195EE5" w:rsidR="00B23133" w:rsidRPr="00E65EB9" w:rsidRDefault="00143933" w:rsidP="00FA675F">
      <w:pPr>
        <w:pStyle w:val="ListParagraph"/>
        <w:numPr>
          <w:ilvl w:val="0"/>
          <w:numId w:val="8"/>
        </w:numPr>
        <w:spacing w:after="0" w:line="240" w:lineRule="auto"/>
        <w:ind w:left="360"/>
        <w:rPr>
          <w:rFonts w:ascii="Arial" w:hAnsi="Arial" w:cs="Arial"/>
        </w:rPr>
      </w:pPr>
      <w:r w:rsidRPr="00E65EB9">
        <w:rPr>
          <w:rFonts w:ascii="Arial" w:hAnsi="Arial" w:cs="Arial"/>
        </w:rPr>
        <w:t>On</w:t>
      </w:r>
      <w:r w:rsidR="00D23BDC" w:rsidRPr="00E65EB9">
        <w:rPr>
          <w:rFonts w:ascii="Arial" w:hAnsi="Arial" w:cs="Arial"/>
        </w:rPr>
        <w:t>-</w:t>
      </w:r>
      <w:r w:rsidRPr="00E65EB9">
        <w:rPr>
          <w:rFonts w:ascii="Arial" w:hAnsi="Arial" w:cs="Arial"/>
        </w:rPr>
        <w:t xml:space="preserve">Site </w:t>
      </w:r>
      <w:r w:rsidR="003575F2" w:rsidRPr="00E65EB9">
        <w:rPr>
          <w:rFonts w:ascii="Arial" w:hAnsi="Arial" w:cs="Arial"/>
        </w:rPr>
        <w:t>Composting</w:t>
      </w:r>
    </w:p>
    <w:p w14:paraId="764599C0" w14:textId="6A5A68DB" w:rsidR="00143933" w:rsidRPr="00E65EB9" w:rsidRDefault="00D23BDC" w:rsidP="00FA675F">
      <w:pPr>
        <w:pStyle w:val="ListParagraph"/>
        <w:numPr>
          <w:ilvl w:val="0"/>
          <w:numId w:val="8"/>
        </w:numPr>
        <w:spacing w:after="0" w:line="240" w:lineRule="auto"/>
        <w:ind w:left="360"/>
        <w:rPr>
          <w:rFonts w:ascii="Arial" w:hAnsi="Arial" w:cs="Arial"/>
        </w:rPr>
      </w:pPr>
      <w:r w:rsidRPr="00E65EB9">
        <w:rPr>
          <w:rFonts w:ascii="Arial" w:hAnsi="Arial" w:cs="Arial"/>
        </w:rPr>
        <w:t>On-</w:t>
      </w:r>
      <w:r w:rsidR="00143933" w:rsidRPr="00E65EB9">
        <w:rPr>
          <w:rFonts w:ascii="Arial" w:hAnsi="Arial" w:cs="Arial"/>
        </w:rPr>
        <w:t>Site Cremation/Incineration</w:t>
      </w:r>
    </w:p>
    <w:p w14:paraId="465EA27C" w14:textId="6B763591" w:rsidR="009304CB" w:rsidRPr="00E65EB9" w:rsidRDefault="00D23BDC" w:rsidP="00FA675F">
      <w:pPr>
        <w:pStyle w:val="ListParagraph"/>
        <w:numPr>
          <w:ilvl w:val="0"/>
          <w:numId w:val="8"/>
        </w:numPr>
        <w:spacing w:after="0" w:line="240" w:lineRule="auto"/>
        <w:ind w:left="360"/>
        <w:rPr>
          <w:rFonts w:ascii="Arial" w:hAnsi="Arial" w:cs="Arial"/>
        </w:rPr>
      </w:pPr>
      <w:r w:rsidRPr="00E65EB9">
        <w:rPr>
          <w:rFonts w:ascii="Arial" w:hAnsi="Arial" w:cs="Arial"/>
        </w:rPr>
        <w:t>On-</w:t>
      </w:r>
      <w:r w:rsidR="00143933" w:rsidRPr="00E65EB9">
        <w:rPr>
          <w:rFonts w:ascii="Arial" w:hAnsi="Arial" w:cs="Arial"/>
        </w:rPr>
        <w:t xml:space="preserve">Site </w:t>
      </w:r>
      <w:r w:rsidR="003575F2" w:rsidRPr="00E65EB9">
        <w:rPr>
          <w:rFonts w:ascii="Arial" w:hAnsi="Arial" w:cs="Arial"/>
        </w:rPr>
        <w:t>Burial</w:t>
      </w:r>
    </w:p>
    <w:p w14:paraId="732BBD92" w14:textId="7BD3189B" w:rsidR="00143933" w:rsidRPr="00E65EB9" w:rsidRDefault="00143933" w:rsidP="00FA675F">
      <w:pPr>
        <w:pStyle w:val="ListParagraph"/>
        <w:numPr>
          <w:ilvl w:val="0"/>
          <w:numId w:val="8"/>
        </w:numPr>
        <w:tabs>
          <w:tab w:val="left" w:pos="5700"/>
        </w:tabs>
        <w:spacing w:after="0" w:line="240" w:lineRule="auto"/>
        <w:ind w:left="360"/>
        <w:rPr>
          <w:rFonts w:ascii="Arial" w:hAnsi="Arial" w:cs="Arial"/>
        </w:rPr>
      </w:pPr>
      <w:r w:rsidRPr="00E65EB9">
        <w:rPr>
          <w:rFonts w:ascii="Arial" w:hAnsi="Arial" w:cs="Arial"/>
        </w:rPr>
        <w:t>Off</w:t>
      </w:r>
      <w:r w:rsidR="00D23BDC" w:rsidRPr="00E65EB9">
        <w:rPr>
          <w:rFonts w:ascii="Arial" w:hAnsi="Arial" w:cs="Arial"/>
        </w:rPr>
        <w:t>-</w:t>
      </w:r>
      <w:r w:rsidRPr="00E65EB9">
        <w:rPr>
          <w:rFonts w:ascii="Arial" w:hAnsi="Arial" w:cs="Arial"/>
        </w:rPr>
        <w:t>Site Composting at a Permitted Composting Facility</w:t>
      </w:r>
    </w:p>
    <w:p w14:paraId="3F8B024C" w14:textId="3D248F04" w:rsidR="00143933" w:rsidRPr="00E65EB9" w:rsidRDefault="00143933" w:rsidP="00FA675F">
      <w:pPr>
        <w:pStyle w:val="ListParagraph"/>
        <w:numPr>
          <w:ilvl w:val="0"/>
          <w:numId w:val="8"/>
        </w:numPr>
        <w:tabs>
          <w:tab w:val="left" w:pos="5700"/>
        </w:tabs>
        <w:spacing w:after="0" w:line="240" w:lineRule="auto"/>
        <w:ind w:left="360"/>
        <w:rPr>
          <w:rFonts w:ascii="Arial" w:hAnsi="Arial" w:cs="Arial"/>
        </w:rPr>
      </w:pPr>
      <w:r w:rsidRPr="00E65EB9">
        <w:rPr>
          <w:rFonts w:ascii="Arial" w:hAnsi="Arial" w:cs="Arial"/>
        </w:rPr>
        <w:t>Off</w:t>
      </w:r>
      <w:r w:rsidR="00D23BDC" w:rsidRPr="00E65EB9">
        <w:rPr>
          <w:rFonts w:ascii="Arial" w:hAnsi="Arial" w:cs="Arial"/>
        </w:rPr>
        <w:t>-</w:t>
      </w:r>
      <w:r w:rsidRPr="00E65EB9">
        <w:rPr>
          <w:rFonts w:ascii="Arial" w:hAnsi="Arial" w:cs="Arial"/>
        </w:rPr>
        <w:t>Site Cremation/Incineration</w:t>
      </w:r>
    </w:p>
    <w:p w14:paraId="426F0570" w14:textId="1F81EF57" w:rsidR="008849B7" w:rsidRDefault="008849B7" w:rsidP="00FA675F">
      <w:pPr>
        <w:pStyle w:val="ListParagraph"/>
        <w:numPr>
          <w:ilvl w:val="0"/>
          <w:numId w:val="8"/>
        </w:numPr>
        <w:tabs>
          <w:tab w:val="left" w:pos="5700"/>
        </w:tabs>
        <w:spacing w:after="0" w:line="240" w:lineRule="auto"/>
        <w:ind w:left="360"/>
        <w:rPr>
          <w:rFonts w:ascii="Arial" w:hAnsi="Arial" w:cs="Arial"/>
        </w:rPr>
      </w:pPr>
      <w:r w:rsidRPr="00E65EB9">
        <w:rPr>
          <w:rFonts w:ascii="Arial" w:hAnsi="Arial" w:cs="Arial"/>
        </w:rPr>
        <w:t>Off</w:t>
      </w:r>
      <w:r w:rsidR="00D23BDC" w:rsidRPr="00E65EB9">
        <w:rPr>
          <w:rFonts w:ascii="Arial" w:hAnsi="Arial" w:cs="Arial"/>
        </w:rPr>
        <w:t>-</w:t>
      </w:r>
      <w:r w:rsidRPr="00E65EB9">
        <w:rPr>
          <w:rFonts w:ascii="Arial" w:hAnsi="Arial" w:cs="Arial"/>
        </w:rPr>
        <w:t xml:space="preserve">Site </w:t>
      </w:r>
      <w:r w:rsidR="00143933" w:rsidRPr="00E65EB9">
        <w:rPr>
          <w:rFonts w:ascii="Arial" w:hAnsi="Arial" w:cs="Arial"/>
        </w:rPr>
        <w:t xml:space="preserve">Burial </w:t>
      </w:r>
      <w:r w:rsidRPr="00E65EB9">
        <w:rPr>
          <w:rFonts w:ascii="Arial" w:hAnsi="Arial" w:cs="Arial"/>
        </w:rPr>
        <w:t>at a Permitted Class I Landfill</w:t>
      </w:r>
    </w:p>
    <w:p w14:paraId="78ADDF65" w14:textId="398A1013" w:rsidR="00A475AB" w:rsidRDefault="00A475AB" w:rsidP="00A475AB">
      <w:pPr>
        <w:tabs>
          <w:tab w:val="left" w:pos="5700"/>
        </w:tabs>
        <w:spacing w:after="0" w:line="240" w:lineRule="auto"/>
      </w:pPr>
    </w:p>
    <w:p w14:paraId="53977C34" w14:textId="77777777" w:rsidR="00A475AB" w:rsidRPr="00E65EB9" w:rsidRDefault="00A475AB" w:rsidP="00A475AB">
      <w:pPr>
        <w:tabs>
          <w:tab w:val="left" w:pos="3210"/>
        </w:tabs>
        <w:spacing w:after="0" w:line="240" w:lineRule="auto"/>
        <w:rPr>
          <w:rFonts w:ascii="Arial" w:hAnsi="Arial" w:cs="Arial"/>
          <w:u w:val="single"/>
        </w:rPr>
      </w:pPr>
      <w:r w:rsidRPr="00E65EB9">
        <w:rPr>
          <w:rFonts w:ascii="Arial" w:hAnsi="Arial" w:cs="Arial"/>
          <w:u w:val="single"/>
        </w:rPr>
        <w:t>O</w:t>
      </w:r>
      <w:r>
        <w:rPr>
          <w:rFonts w:ascii="Arial" w:hAnsi="Arial" w:cs="Arial"/>
          <w:u w:val="single"/>
        </w:rPr>
        <w:t>n-</w:t>
      </w:r>
      <w:r w:rsidRPr="00E65EB9">
        <w:rPr>
          <w:rFonts w:ascii="Arial" w:hAnsi="Arial" w:cs="Arial"/>
          <w:u w:val="single"/>
        </w:rPr>
        <w:t>Site Composting</w:t>
      </w:r>
    </w:p>
    <w:p w14:paraId="7584C4E2" w14:textId="77777777" w:rsidR="00A475AB" w:rsidRPr="00E65EB9" w:rsidRDefault="00A475AB" w:rsidP="00A475AB">
      <w:pPr>
        <w:spacing w:after="0" w:line="240" w:lineRule="auto"/>
        <w:rPr>
          <w:rFonts w:ascii="Arial" w:hAnsi="Arial" w:cs="Arial"/>
        </w:rPr>
      </w:pPr>
    </w:p>
    <w:p w14:paraId="1D1DC512" w14:textId="195347C4" w:rsidR="00BE0942" w:rsidRPr="009D122C" w:rsidRDefault="00A475AB" w:rsidP="0051208E">
      <w:pPr>
        <w:spacing w:after="0" w:line="240" w:lineRule="auto"/>
        <w:rPr>
          <w:rFonts w:ascii="Arial" w:hAnsi="Arial" w:cs="Arial"/>
        </w:rPr>
        <w:sectPr w:rsidR="00BE0942" w:rsidRPr="009D122C" w:rsidSect="002A4987">
          <w:headerReference w:type="default" r:id="rId12"/>
          <w:pgSz w:w="12240" w:h="15840"/>
          <w:pgMar w:top="3240" w:right="1440" w:bottom="1440" w:left="1440" w:header="432" w:footer="864" w:gutter="0"/>
          <w:cols w:space="720"/>
          <w:docGrid w:linePitch="360"/>
        </w:sectPr>
      </w:pPr>
      <w:r w:rsidRPr="00E65EB9">
        <w:rPr>
          <w:rFonts w:ascii="Arial" w:hAnsi="Arial" w:cs="Arial"/>
        </w:rPr>
        <w:t>Animal carcasses can be quickly broken down into compost using the right materials, equipment and practices</w:t>
      </w:r>
      <w:r>
        <w:rPr>
          <w:rFonts w:ascii="Arial" w:hAnsi="Arial" w:cs="Arial"/>
        </w:rPr>
        <w:t>.</w:t>
      </w:r>
      <w:r w:rsidRPr="00E65EB9">
        <w:rPr>
          <w:rFonts w:ascii="Arial" w:hAnsi="Arial" w:cs="Arial"/>
        </w:rPr>
        <w:t xml:space="preserve"> Composting is a normal function practiced at most farms and does not trigger any </w:t>
      </w:r>
    </w:p>
    <w:p w14:paraId="702D3025" w14:textId="39798192" w:rsidR="0051208E" w:rsidRDefault="002A4987" w:rsidP="0051208E">
      <w:pPr>
        <w:spacing w:after="0" w:line="240" w:lineRule="auto"/>
        <w:rPr>
          <w:rFonts w:ascii="Arial" w:hAnsi="Arial" w:cs="Arial"/>
        </w:rPr>
      </w:pPr>
      <w:r w:rsidRPr="00E65EB9">
        <w:rPr>
          <w:rFonts w:ascii="Arial" w:hAnsi="Arial" w:cs="Arial"/>
        </w:rPr>
        <w:lastRenderedPageBreak/>
        <w:t xml:space="preserve">environmental requirements, other than </w:t>
      </w:r>
      <w:r>
        <w:rPr>
          <w:rFonts w:ascii="Arial" w:hAnsi="Arial" w:cs="Arial"/>
        </w:rPr>
        <w:t xml:space="preserve">setbacks and </w:t>
      </w:r>
      <w:r w:rsidRPr="00E65EB9">
        <w:rPr>
          <w:rFonts w:ascii="Arial" w:hAnsi="Arial" w:cs="Arial"/>
        </w:rPr>
        <w:t>the general obligation to spread or dispose of the compost in a responsible manner.</w:t>
      </w:r>
    </w:p>
    <w:p w14:paraId="7171E560" w14:textId="77777777" w:rsidR="002A4987" w:rsidRPr="00E65EB9" w:rsidRDefault="002A4987" w:rsidP="0051208E">
      <w:pPr>
        <w:spacing w:after="0" w:line="240" w:lineRule="auto"/>
        <w:rPr>
          <w:rFonts w:ascii="Arial" w:hAnsi="Arial" w:cs="Arial"/>
        </w:rPr>
      </w:pPr>
    </w:p>
    <w:p w14:paraId="59D89779" w14:textId="7209F3B4" w:rsidR="00A475AB" w:rsidRPr="00E65EB9" w:rsidRDefault="0051208E" w:rsidP="0051208E">
      <w:pPr>
        <w:spacing w:after="0" w:line="240" w:lineRule="auto"/>
        <w:rPr>
          <w:rFonts w:ascii="Arial" w:hAnsi="Arial" w:cs="Arial"/>
        </w:rPr>
      </w:pPr>
      <w:r w:rsidRPr="00E65EB9">
        <w:rPr>
          <w:rFonts w:ascii="Arial" w:hAnsi="Arial" w:cs="Arial"/>
        </w:rPr>
        <w:t xml:space="preserve">Composting is an aerobic digestion process using oxygen </w:t>
      </w:r>
      <w:r>
        <w:rPr>
          <w:rFonts w:ascii="Arial" w:hAnsi="Arial" w:cs="Arial"/>
        </w:rPr>
        <w:t xml:space="preserve">and carbon sources (organic materials) </w:t>
      </w:r>
      <w:r w:rsidRPr="00E65EB9">
        <w:rPr>
          <w:rFonts w:ascii="Arial" w:hAnsi="Arial" w:cs="Arial"/>
        </w:rPr>
        <w:t xml:space="preserve">to break down </w:t>
      </w:r>
      <w:r>
        <w:rPr>
          <w:rFonts w:ascii="Arial" w:hAnsi="Arial" w:cs="Arial"/>
        </w:rPr>
        <w:t>animal</w:t>
      </w:r>
      <w:r w:rsidRPr="00E65EB9">
        <w:rPr>
          <w:rFonts w:ascii="Arial" w:hAnsi="Arial" w:cs="Arial"/>
        </w:rPr>
        <w:t xml:space="preserve"> carcasses. The heat generated </w:t>
      </w:r>
      <w:r>
        <w:rPr>
          <w:rFonts w:ascii="Arial" w:hAnsi="Arial" w:cs="Arial"/>
        </w:rPr>
        <w:t>by this process is sufficient to</w:t>
      </w:r>
      <w:r w:rsidRPr="00E65EB9">
        <w:rPr>
          <w:rFonts w:ascii="Arial" w:hAnsi="Arial" w:cs="Arial"/>
        </w:rPr>
        <w:t xml:space="preserve"> </w:t>
      </w:r>
      <w:r w:rsidR="00A475AB" w:rsidRPr="00E65EB9">
        <w:rPr>
          <w:rFonts w:ascii="Arial" w:hAnsi="Arial" w:cs="Arial"/>
        </w:rPr>
        <w:t xml:space="preserve">destroy the virus in the carcasses as well as in the poultry litter. </w:t>
      </w:r>
      <w:r w:rsidR="00A475AB">
        <w:rPr>
          <w:rFonts w:ascii="Arial" w:hAnsi="Arial" w:cs="Arial"/>
        </w:rPr>
        <w:t>According to USDA, t</w:t>
      </w:r>
      <w:r w:rsidR="00A475AB" w:rsidRPr="00E65EB9">
        <w:rPr>
          <w:rFonts w:ascii="Arial" w:hAnsi="Arial" w:cs="Arial"/>
        </w:rPr>
        <w:t>he virus dies when exposed to 140° F for ten minutes or lower temperatures for longer periods of time.</w:t>
      </w:r>
    </w:p>
    <w:p w14:paraId="5ABBC1DB" w14:textId="77777777" w:rsidR="00A475AB" w:rsidRDefault="00A475AB" w:rsidP="00A475AB">
      <w:pPr>
        <w:tabs>
          <w:tab w:val="left" w:pos="5700"/>
        </w:tabs>
        <w:spacing w:after="0" w:line="240" w:lineRule="auto"/>
      </w:pPr>
    </w:p>
    <w:p w14:paraId="3B43F126" w14:textId="447FD1C9" w:rsidR="005F5F13" w:rsidRPr="00E65EB9" w:rsidRDefault="00374CD6" w:rsidP="00374CD6">
      <w:pPr>
        <w:spacing w:after="0" w:line="240" w:lineRule="auto"/>
        <w:rPr>
          <w:rFonts w:ascii="Arial" w:hAnsi="Arial" w:cs="Arial"/>
        </w:rPr>
      </w:pPr>
      <w:r w:rsidRPr="00E65EB9">
        <w:rPr>
          <w:rFonts w:ascii="Arial" w:hAnsi="Arial" w:cs="Arial"/>
        </w:rPr>
        <w:t>Generally, carcasses are placed in layers separated by an approximately equal thickness of organic material to provide a suitable carbon-to-nitrogen</w:t>
      </w:r>
      <w:r w:rsidRPr="00E65EB9">
        <w:rPr>
          <w:rFonts w:ascii="Arial" w:hAnsi="Arial" w:cs="Arial"/>
          <w:color w:val="FF0000"/>
        </w:rPr>
        <w:t xml:space="preserve"> </w:t>
      </w:r>
      <w:r w:rsidRPr="00E65EB9">
        <w:rPr>
          <w:rFonts w:ascii="Arial" w:hAnsi="Arial" w:cs="Arial"/>
        </w:rPr>
        <w:t xml:space="preserve">ratio. </w:t>
      </w:r>
      <w:r w:rsidR="005B0DD3" w:rsidRPr="00E65EB9">
        <w:rPr>
          <w:rFonts w:ascii="Arial" w:hAnsi="Arial" w:cs="Arial"/>
        </w:rPr>
        <w:t xml:space="preserve">USDA estimates approximately 2-3 pounds of carbon material per pound of carcass. </w:t>
      </w:r>
      <w:r w:rsidRPr="00E65EB9">
        <w:rPr>
          <w:rFonts w:ascii="Arial" w:hAnsi="Arial" w:cs="Arial"/>
        </w:rPr>
        <w:t xml:space="preserve">The organic material may consist of dry poultry litter, wood chips, saw dust, yard trash or other similar bulking agent. The top is then covered with </w:t>
      </w:r>
      <w:r w:rsidR="00750793">
        <w:rPr>
          <w:rFonts w:ascii="Arial" w:hAnsi="Arial" w:cs="Arial"/>
        </w:rPr>
        <w:t>2</w:t>
      </w:r>
      <w:r w:rsidRPr="00E65EB9">
        <w:rPr>
          <w:rFonts w:ascii="Arial" w:hAnsi="Arial" w:cs="Arial"/>
        </w:rPr>
        <w:t xml:space="preserve"> fee</w:t>
      </w:r>
      <w:r w:rsidR="00712035" w:rsidRPr="00E65EB9">
        <w:rPr>
          <w:rFonts w:ascii="Arial" w:hAnsi="Arial" w:cs="Arial"/>
        </w:rPr>
        <w:t>t of bulking material or soil.</w:t>
      </w:r>
    </w:p>
    <w:p w14:paraId="30733301" w14:textId="77777777" w:rsidR="005F5F13" w:rsidRPr="00E65EB9" w:rsidRDefault="005F5F13" w:rsidP="00374CD6">
      <w:pPr>
        <w:spacing w:after="0" w:line="240" w:lineRule="auto"/>
        <w:rPr>
          <w:rFonts w:ascii="Arial" w:hAnsi="Arial" w:cs="Arial"/>
        </w:rPr>
      </w:pPr>
    </w:p>
    <w:p w14:paraId="6015ACC7" w14:textId="62E88D76" w:rsidR="00374CD6" w:rsidRPr="00E65EB9" w:rsidRDefault="005F5F13" w:rsidP="00374CD6">
      <w:pPr>
        <w:spacing w:after="0" w:line="240" w:lineRule="auto"/>
        <w:rPr>
          <w:rFonts w:ascii="Arial" w:hAnsi="Arial" w:cs="Arial"/>
        </w:rPr>
      </w:pPr>
      <w:r w:rsidRPr="00E65EB9">
        <w:rPr>
          <w:rFonts w:ascii="Arial" w:hAnsi="Arial" w:cs="Arial"/>
        </w:rPr>
        <w:t>Note that</w:t>
      </w:r>
      <w:r w:rsidR="00C04B3C" w:rsidRPr="00E65EB9">
        <w:rPr>
          <w:rFonts w:ascii="Arial" w:hAnsi="Arial" w:cs="Arial"/>
        </w:rPr>
        <w:t xml:space="preserve"> FDACS has developed a</w:t>
      </w:r>
      <w:r w:rsidRPr="00E65EB9">
        <w:rPr>
          <w:rFonts w:ascii="Arial" w:hAnsi="Arial" w:cs="Arial"/>
        </w:rPr>
        <w:t xml:space="preserve">n </w:t>
      </w:r>
      <w:r w:rsidRPr="009E0583">
        <w:rPr>
          <w:rFonts w:ascii="Arial" w:hAnsi="Arial" w:cs="Arial"/>
        </w:rPr>
        <w:t xml:space="preserve">electronic </w:t>
      </w:r>
      <w:r w:rsidR="00C04B3C" w:rsidRPr="009E0583">
        <w:rPr>
          <w:rFonts w:ascii="Arial" w:hAnsi="Arial" w:cs="Arial"/>
        </w:rPr>
        <w:t>form</w:t>
      </w:r>
      <w:r w:rsidR="00C04B3C" w:rsidRPr="00E65EB9">
        <w:rPr>
          <w:rFonts w:ascii="Arial" w:hAnsi="Arial" w:cs="Arial"/>
        </w:rPr>
        <w:t xml:space="preserve"> for calculating the amount of organic material needed for composting.</w:t>
      </w:r>
      <w:r w:rsidRPr="00E65EB9">
        <w:rPr>
          <w:rFonts w:ascii="Arial" w:hAnsi="Arial" w:cs="Arial"/>
        </w:rPr>
        <w:t xml:space="preserve"> </w:t>
      </w:r>
      <w:r w:rsidR="00F76983" w:rsidRPr="00E65EB9">
        <w:rPr>
          <w:rFonts w:ascii="Arial" w:hAnsi="Arial" w:cs="Arial"/>
        </w:rPr>
        <w:t>Also</w:t>
      </w:r>
      <w:r w:rsidR="0085049F">
        <w:rPr>
          <w:rFonts w:ascii="Arial" w:hAnsi="Arial" w:cs="Arial"/>
        </w:rPr>
        <w:t>,</w:t>
      </w:r>
      <w:r w:rsidR="00F76983" w:rsidRPr="00E65EB9">
        <w:rPr>
          <w:rFonts w:ascii="Arial" w:hAnsi="Arial" w:cs="Arial"/>
        </w:rPr>
        <w:t xml:space="preserve"> </w:t>
      </w:r>
      <w:r w:rsidR="0085049F">
        <w:rPr>
          <w:rFonts w:ascii="Arial" w:hAnsi="Arial" w:cs="Arial"/>
        </w:rPr>
        <w:t>in regards to sources of</w:t>
      </w:r>
      <w:r w:rsidR="00F76983" w:rsidRPr="00E65EB9">
        <w:rPr>
          <w:rFonts w:ascii="Arial" w:hAnsi="Arial" w:cs="Arial"/>
        </w:rPr>
        <w:t xml:space="preserve"> organic materials, </w:t>
      </w:r>
      <w:r w:rsidRPr="00E65EB9">
        <w:rPr>
          <w:rFonts w:ascii="Arial" w:hAnsi="Arial" w:cs="Arial"/>
        </w:rPr>
        <w:t xml:space="preserve">the Southern Waste Information eXchange, Inc. </w:t>
      </w:r>
      <w:r w:rsidR="00F76983" w:rsidRPr="00E65EB9">
        <w:rPr>
          <w:rFonts w:ascii="Arial" w:hAnsi="Arial" w:cs="Arial"/>
        </w:rPr>
        <w:t xml:space="preserve">(SWIX) </w:t>
      </w:r>
      <w:r w:rsidRPr="00E65EB9">
        <w:rPr>
          <w:rFonts w:ascii="Arial" w:hAnsi="Arial" w:cs="Arial"/>
        </w:rPr>
        <w:t xml:space="preserve">is a non-profit group that specializes in finding clients </w:t>
      </w:r>
      <w:r w:rsidR="00F76983" w:rsidRPr="00E65EB9">
        <w:rPr>
          <w:rFonts w:ascii="Arial" w:hAnsi="Arial" w:cs="Arial"/>
        </w:rPr>
        <w:t xml:space="preserve">to </w:t>
      </w:r>
      <w:r w:rsidRPr="00E65EB9">
        <w:rPr>
          <w:rFonts w:ascii="Arial" w:hAnsi="Arial" w:cs="Arial"/>
        </w:rPr>
        <w:t>recycl</w:t>
      </w:r>
      <w:r w:rsidR="00F76983" w:rsidRPr="00E65EB9">
        <w:rPr>
          <w:rFonts w:ascii="Arial" w:hAnsi="Arial" w:cs="Arial"/>
        </w:rPr>
        <w:t>e</w:t>
      </w:r>
      <w:r w:rsidRPr="00E65EB9">
        <w:rPr>
          <w:rFonts w:ascii="Arial" w:hAnsi="Arial" w:cs="Arial"/>
        </w:rPr>
        <w:t xml:space="preserve"> and re-us</w:t>
      </w:r>
      <w:r w:rsidR="00F76983" w:rsidRPr="00E65EB9">
        <w:rPr>
          <w:rFonts w:ascii="Arial" w:hAnsi="Arial" w:cs="Arial"/>
        </w:rPr>
        <w:t>e</w:t>
      </w:r>
      <w:r w:rsidRPr="00E65EB9">
        <w:rPr>
          <w:rFonts w:ascii="Arial" w:hAnsi="Arial" w:cs="Arial"/>
        </w:rPr>
        <w:t xml:space="preserve"> waste materials such as biomass (e.g., sawdust, wood chips, </w:t>
      </w:r>
      <w:r w:rsidR="00F76983" w:rsidRPr="00E65EB9">
        <w:rPr>
          <w:rFonts w:ascii="Arial" w:hAnsi="Arial" w:cs="Arial"/>
        </w:rPr>
        <w:t>yard trash, etc.).</w:t>
      </w:r>
      <w:r w:rsidR="00A475AB">
        <w:rPr>
          <w:rFonts w:ascii="Arial" w:hAnsi="Arial" w:cs="Arial"/>
        </w:rPr>
        <w:t xml:space="preserve"> </w:t>
      </w:r>
      <w:r w:rsidR="00960A4A">
        <w:rPr>
          <w:rFonts w:ascii="Arial" w:hAnsi="Arial" w:cs="Arial"/>
        </w:rPr>
        <w:t>Please see references section below for links to contact information</w:t>
      </w:r>
      <w:r w:rsidR="00A475AB">
        <w:rPr>
          <w:rFonts w:ascii="Arial" w:hAnsi="Arial" w:cs="Arial"/>
        </w:rPr>
        <w:t xml:space="preserve"> for SWIX</w:t>
      </w:r>
      <w:r w:rsidR="00960A4A">
        <w:rPr>
          <w:rFonts w:ascii="Arial" w:hAnsi="Arial" w:cs="Arial"/>
        </w:rPr>
        <w:t>.</w:t>
      </w:r>
    </w:p>
    <w:p w14:paraId="3FC83CF0" w14:textId="174242A1" w:rsidR="00712035" w:rsidRPr="00E65EB9" w:rsidRDefault="00712035" w:rsidP="00374CD6">
      <w:pPr>
        <w:spacing w:after="0" w:line="240" w:lineRule="auto"/>
        <w:rPr>
          <w:rFonts w:ascii="Arial" w:hAnsi="Arial" w:cs="Arial"/>
        </w:rPr>
      </w:pPr>
    </w:p>
    <w:p w14:paraId="3576525B" w14:textId="1782EBA5" w:rsidR="005F5F13" w:rsidRPr="00E65EB9" w:rsidRDefault="00BB50C4" w:rsidP="00374CD6">
      <w:pPr>
        <w:spacing w:after="0" w:line="240" w:lineRule="auto"/>
        <w:rPr>
          <w:rFonts w:ascii="Arial" w:hAnsi="Arial" w:cs="Arial"/>
          <w:i/>
        </w:rPr>
      </w:pPr>
      <w:r>
        <w:rPr>
          <w:rFonts w:ascii="Arial" w:hAnsi="Arial" w:cs="Arial"/>
          <w:i/>
        </w:rPr>
        <w:t>On-</w:t>
      </w:r>
      <w:r w:rsidR="005F5F13" w:rsidRPr="00E65EB9">
        <w:rPr>
          <w:rFonts w:ascii="Arial" w:hAnsi="Arial" w:cs="Arial"/>
          <w:i/>
        </w:rPr>
        <w:t>Site Composting – In House</w:t>
      </w:r>
    </w:p>
    <w:p w14:paraId="2DE6C671" w14:textId="77777777" w:rsidR="005F5F13" w:rsidRPr="00E65EB9" w:rsidRDefault="005F5F13" w:rsidP="00374CD6">
      <w:pPr>
        <w:spacing w:after="0" w:line="240" w:lineRule="auto"/>
        <w:rPr>
          <w:rFonts w:ascii="Arial" w:hAnsi="Arial" w:cs="Arial"/>
        </w:rPr>
      </w:pPr>
    </w:p>
    <w:p w14:paraId="22E02C39" w14:textId="5C3A66C6" w:rsidR="009C1F58" w:rsidRPr="00E65EB9" w:rsidRDefault="005F5F13" w:rsidP="009C1F58">
      <w:pPr>
        <w:spacing w:after="0" w:line="240" w:lineRule="auto"/>
        <w:rPr>
          <w:rFonts w:ascii="Arial" w:hAnsi="Arial" w:cs="Arial"/>
        </w:rPr>
      </w:pPr>
      <w:r w:rsidRPr="00E65EB9">
        <w:rPr>
          <w:rFonts w:ascii="Arial" w:hAnsi="Arial" w:cs="Arial"/>
        </w:rPr>
        <w:t xml:space="preserve">FDACS and USDA highly recommend </w:t>
      </w:r>
      <w:r w:rsidR="00374CD6" w:rsidRPr="00E65EB9">
        <w:rPr>
          <w:rFonts w:ascii="Arial" w:hAnsi="Arial" w:cs="Arial"/>
        </w:rPr>
        <w:t xml:space="preserve">composting </w:t>
      </w:r>
      <w:r w:rsidR="00CC7520">
        <w:rPr>
          <w:rFonts w:ascii="Arial" w:hAnsi="Arial" w:cs="Arial"/>
        </w:rPr>
        <w:t>of carcasses</w:t>
      </w:r>
      <w:r w:rsidR="00374CD6" w:rsidRPr="00E65EB9">
        <w:rPr>
          <w:rFonts w:ascii="Arial" w:hAnsi="Arial" w:cs="Arial"/>
        </w:rPr>
        <w:t xml:space="preserve"> on site</w:t>
      </w:r>
      <w:r w:rsidR="005C7536">
        <w:rPr>
          <w:rFonts w:ascii="Arial" w:hAnsi="Arial" w:cs="Arial"/>
        </w:rPr>
        <w:t>,</w:t>
      </w:r>
      <w:r w:rsidR="00374CD6" w:rsidRPr="00E65EB9">
        <w:rPr>
          <w:rFonts w:ascii="Arial" w:hAnsi="Arial" w:cs="Arial"/>
        </w:rPr>
        <w:t xml:space="preserve"> in the houses where the animals </w:t>
      </w:r>
      <w:r w:rsidR="00CC7520">
        <w:rPr>
          <w:rFonts w:ascii="Arial" w:hAnsi="Arial" w:cs="Arial"/>
        </w:rPr>
        <w:t>were de-populated</w:t>
      </w:r>
      <w:r w:rsidR="005C7536">
        <w:rPr>
          <w:rFonts w:ascii="Arial" w:hAnsi="Arial" w:cs="Arial"/>
        </w:rPr>
        <w:t>,</w:t>
      </w:r>
      <w:r w:rsidR="005C7536" w:rsidRPr="005C7536">
        <w:rPr>
          <w:rFonts w:ascii="Arial" w:hAnsi="Arial" w:cs="Arial"/>
        </w:rPr>
        <w:t xml:space="preserve"> </w:t>
      </w:r>
      <w:r w:rsidR="005C7536" w:rsidRPr="00E65EB9">
        <w:rPr>
          <w:rFonts w:ascii="Arial" w:hAnsi="Arial" w:cs="Arial"/>
        </w:rPr>
        <w:t xml:space="preserve">as the best </w:t>
      </w:r>
      <w:r w:rsidR="00610EE7">
        <w:rPr>
          <w:rFonts w:ascii="Arial" w:hAnsi="Arial" w:cs="Arial"/>
        </w:rPr>
        <w:t xml:space="preserve">carcass </w:t>
      </w:r>
      <w:r w:rsidR="005C7536" w:rsidRPr="00E65EB9">
        <w:rPr>
          <w:rFonts w:ascii="Arial" w:hAnsi="Arial" w:cs="Arial"/>
        </w:rPr>
        <w:t xml:space="preserve">disposal </w:t>
      </w:r>
      <w:r w:rsidR="00A261DC">
        <w:rPr>
          <w:rFonts w:ascii="Arial" w:hAnsi="Arial" w:cs="Arial"/>
        </w:rPr>
        <w:t>method</w:t>
      </w:r>
      <w:r w:rsidR="00374CD6" w:rsidRPr="00E65EB9">
        <w:rPr>
          <w:rFonts w:ascii="Arial" w:hAnsi="Arial" w:cs="Arial"/>
        </w:rPr>
        <w:t xml:space="preserve">. </w:t>
      </w:r>
      <w:r w:rsidR="00CC7520">
        <w:rPr>
          <w:rFonts w:ascii="Arial" w:hAnsi="Arial" w:cs="Arial"/>
        </w:rPr>
        <w:t>This method is advantageous because u</w:t>
      </w:r>
      <w:r w:rsidR="009C1F58" w:rsidRPr="00E65EB9">
        <w:rPr>
          <w:rFonts w:ascii="Arial" w:hAnsi="Arial" w:cs="Arial"/>
        </w:rPr>
        <w:t xml:space="preserve">sed poultry litter </w:t>
      </w:r>
      <w:r w:rsidR="00D31B69">
        <w:rPr>
          <w:rFonts w:ascii="Arial" w:hAnsi="Arial" w:cs="Arial"/>
        </w:rPr>
        <w:t>can be used</w:t>
      </w:r>
      <w:r w:rsidR="009C1F58" w:rsidRPr="00E65EB9">
        <w:rPr>
          <w:rFonts w:ascii="Arial" w:hAnsi="Arial" w:cs="Arial"/>
        </w:rPr>
        <w:t xml:space="preserve"> as </w:t>
      </w:r>
      <w:r w:rsidR="00D31B69">
        <w:rPr>
          <w:rFonts w:ascii="Arial" w:hAnsi="Arial" w:cs="Arial"/>
        </w:rPr>
        <w:t>a</w:t>
      </w:r>
      <w:r w:rsidR="009C1F58" w:rsidRPr="00E65EB9">
        <w:rPr>
          <w:rFonts w:ascii="Arial" w:hAnsi="Arial" w:cs="Arial"/>
        </w:rPr>
        <w:t xml:space="preserve"> carbon source and the building provides protection from scavengers as well as excess moisture.</w:t>
      </w:r>
    </w:p>
    <w:p w14:paraId="53EA7BCA" w14:textId="77777777" w:rsidR="009C1F58" w:rsidRPr="00E65EB9" w:rsidRDefault="009C1F58" w:rsidP="009C1F58">
      <w:pPr>
        <w:spacing w:after="0" w:line="240" w:lineRule="auto"/>
        <w:rPr>
          <w:rFonts w:ascii="Arial" w:hAnsi="Arial" w:cs="Arial"/>
        </w:rPr>
      </w:pPr>
    </w:p>
    <w:p w14:paraId="5F7580F2" w14:textId="78A00A5A" w:rsidR="005B0DD3" w:rsidRPr="00E65EB9" w:rsidRDefault="00AE1F37" w:rsidP="00374CD6">
      <w:pPr>
        <w:spacing w:after="0" w:line="240" w:lineRule="auto"/>
        <w:rPr>
          <w:rFonts w:ascii="Arial" w:hAnsi="Arial" w:cs="Arial"/>
        </w:rPr>
      </w:pPr>
      <w:r>
        <w:rPr>
          <w:rFonts w:ascii="Arial" w:hAnsi="Arial" w:cs="Arial"/>
        </w:rPr>
        <w:t xml:space="preserve">The following is a general description </w:t>
      </w:r>
      <w:r w:rsidR="00560EBB">
        <w:rPr>
          <w:rFonts w:ascii="Arial" w:hAnsi="Arial" w:cs="Arial"/>
        </w:rPr>
        <w:t xml:space="preserve">of composting in house, </w:t>
      </w:r>
      <w:r>
        <w:rPr>
          <w:rFonts w:ascii="Arial" w:hAnsi="Arial" w:cs="Arial"/>
        </w:rPr>
        <w:t xml:space="preserve">based on </w:t>
      </w:r>
      <w:r w:rsidR="0057501B">
        <w:rPr>
          <w:rFonts w:ascii="Arial" w:hAnsi="Arial" w:cs="Arial"/>
        </w:rPr>
        <w:t>USDA</w:t>
      </w:r>
      <w:r w:rsidR="00BB50C4">
        <w:rPr>
          <w:rFonts w:ascii="Arial" w:hAnsi="Arial" w:cs="Arial"/>
        </w:rPr>
        <w:t xml:space="preserve"> recommendati</w:t>
      </w:r>
      <w:r w:rsidR="00A475AB">
        <w:rPr>
          <w:rFonts w:ascii="Arial" w:hAnsi="Arial" w:cs="Arial"/>
        </w:rPr>
        <w:t>o</w:t>
      </w:r>
      <w:r w:rsidR="00BB50C4">
        <w:rPr>
          <w:rFonts w:ascii="Arial" w:hAnsi="Arial" w:cs="Arial"/>
        </w:rPr>
        <w:t>ns</w:t>
      </w:r>
      <w:r>
        <w:rPr>
          <w:rFonts w:ascii="Arial" w:hAnsi="Arial" w:cs="Arial"/>
        </w:rPr>
        <w:t>. C</w:t>
      </w:r>
      <w:r w:rsidR="009C1F58" w:rsidRPr="00E65EB9">
        <w:rPr>
          <w:rFonts w:ascii="Arial" w:hAnsi="Arial" w:cs="Arial"/>
        </w:rPr>
        <w:t xml:space="preserve">arcasses </w:t>
      </w:r>
      <w:r w:rsidR="0057501B">
        <w:rPr>
          <w:rFonts w:ascii="Arial" w:hAnsi="Arial" w:cs="Arial"/>
        </w:rPr>
        <w:t>should</w:t>
      </w:r>
      <w:r w:rsidR="00BB50C4">
        <w:rPr>
          <w:rFonts w:ascii="Arial" w:hAnsi="Arial" w:cs="Arial"/>
        </w:rPr>
        <w:t xml:space="preserve"> be</w:t>
      </w:r>
      <w:r w:rsidR="009C1F58" w:rsidRPr="00E65EB9">
        <w:rPr>
          <w:rFonts w:ascii="Arial" w:hAnsi="Arial" w:cs="Arial"/>
        </w:rPr>
        <w:t xml:space="preserve"> placed in layers approximately </w:t>
      </w:r>
      <w:r w:rsidR="002B5FCC">
        <w:rPr>
          <w:rFonts w:ascii="Arial" w:hAnsi="Arial" w:cs="Arial"/>
        </w:rPr>
        <w:t>1</w:t>
      </w:r>
      <w:r w:rsidR="009C1F58" w:rsidRPr="00E65EB9">
        <w:rPr>
          <w:rFonts w:ascii="Arial" w:hAnsi="Arial" w:cs="Arial"/>
        </w:rPr>
        <w:t xml:space="preserve">-foot to </w:t>
      </w:r>
      <w:r w:rsidR="002B5FCC">
        <w:rPr>
          <w:rFonts w:ascii="Arial" w:hAnsi="Arial" w:cs="Arial"/>
        </w:rPr>
        <w:t>2</w:t>
      </w:r>
      <w:r w:rsidR="009C1F58" w:rsidRPr="00E65EB9">
        <w:rPr>
          <w:rFonts w:ascii="Arial" w:hAnsi="Arial" w:cs="Arial"/>
        </w:rPr>
        <w:t xml:space="preserve">-feet thick that are separated by an approximately equal thickness of organic material to provide a suitable carbon-to-nitrogen ratio. The top </w:t>
      </w:r>
      <w:r w:rsidR="00560EBB">
        <w:rPr>
          <w:rFonts w:ascii="Arial" w:hAnsi="Arial" w:cs="Arial"/>
        </w:rPr>
        <w:t>should</w:t>
      </w:r>
      <w:r w:rsidR="009C1F58" w:rsidRPr="00E65EB9">
        <w:rPr>
          <w:rFonts w:ascii="Arial" w:hAnsi="Arial" w:cs="Arial"/>
        </w:rPr>
        <w:t xml:space="preserve"> then </w:t>
      </w:r>
      <w:r w:rsidR="00560EBB">
        <w:rPr>
          <w:rFonts w:ascii="Arial" w:hAnsi="Arial" w:cs="Arial"/>
        </w:rPr>
        <w:t xml:space="preserve">be </w:t>
      </w:r>
      <w:r w:rsidR="009C1F58" w:rsidRPr="00E65EB9">
        <w:rPr>
          <w:rFonts w:ascii="Arial" w:hAnsi="Arial" w:cs="Arial"/>
        </w:rPr>
        <w:t xml:space="preserve">covered with </w:t>
      </w:r>
      <w:r w:rsidR="002B5FCC">
        <w:rPr>
          <w:rFonts w:ascii="Arial" w:hAnsi="Arial" w:cs="Arial"/>
        </w:rPr>
        <w:t xml:space="preserve">2 </w:t>
      </w:r>
      <w:r w:rsidR="009C1F58" w:rsidRPr="00E65EB9">
        <w:rPr>
          <w:rFonts w:ascii="Arial" w:hAnsi="Arial" w:cs="Arial"/>
        </w:rPr>
        <w:t xml:space="preserve">feet of carbon bulking material or soil. </w:t>
      </w:r>
      <w:r w:rsidR="005B0DD3" w:rsidRPr="00E65EB9">
        <w:rPr>
          <w:rFonts w:ascii="Arial" w:hAnsi="Arial" w:cs="Arial"/>
        </w:rPr>
        <w:t>Depending on the method of depopulation, it may be necessary to add moisture to the carcass</w:t>
      </w:r>
      <w:r w:rsidR="00A8613C">
        <w:rPr>
          <w:rFonts w:ascii="Arial" w:hAnsi="Arial" w:cs="Arial"/>
        </w:rPr>
        <w:t>es</w:t>
      </w:r>
      <w:r w:rsidR="005B0DD3" w:rsidRPr="00E65EB9">
        <w:rPr>
          <w:rFonts w:ascii="Arial" w:hAnsi="Arial" w:cs="Arial"/>
        </w:rPr>
        <w:t xml:space="preserve">. During the primary </w:t>
      </w:r>
      <w:r w:rsidR="0009252E">
        <w:rPr>
          <w:rFonts w:ascii="Arial" w:hAnsi="Arial" w:cs="Arial"/>
        </w:rPr>
        <w:t xml:space="preserve">compost </w:t>
      </w:r>
      <w:r w:rsidR="005B0DD3" w:rsidRPr="00E65EB9">
        <w:rPr>
          <w:rFonts w:ascii="Arial" w:hAnsi="Arial" w:cs="Arial"/>
        </w:rPr>
        <w:t xml:space="preserve">process in house, no turning, agitation or active aeration should occur. Temperature monitoring </w:t>
      </w:r>
      <w:r w:rsidR="00A8613C">
        <w:rPr>
          <w:rFonts w:ascii="Arial" w:hAnsi="Arial" w:cs="Arial"/>
        </w:rPr>
        <w:t>and sampling is required t</w:t>
      </w:r>
      <w:r w:rsidR="005B0DD3" w:rsidRPr="00E65EB9">
        <w:rPr>
          <w:rFonts w:ascii="Arial" w:hAnsi="Arial" w:cs="Arial"/>
        </w:rPr>
        <w:t xml:space="preserve">o ensure destruction of the virus. </w:t>
      </w:r>
      <w:r w:rsidR="00A8613C">
        <w:rPr>
          <w:rFonts w:ascii="Arial" w:hAnsi="Arial" w:cs="Arial"/>
        </w:rPr>
        <w:t xml:space="preserve">If composting is to be completed in-house, compost </w:t>
      </w:r>
      <w:r w:rsidR="00560EBB">
        <w:rPr>
          <w:rFonts w:ascii="Arial" w:hAnsi="Arial" w:cs="Arial"/>
        </w:rPr>
        <w:t>should be</w:t>
      </w:r>
      <w:r w:rsidR="00A8613C">
        <w:rPr>
          <w:rFonts w:ascii="Arial" w:hAnsi="Arial" w:cs="Arial"/>
        </w:rPr>
        <w:t xml:space="preserve"> turned no sooner than 14 days</w:t>
      </w:r>
      <w:r w:rsidR="00F4492C">
        <w:rPr>
          <w:rFonts w:ascii="Arial" w:hAnsi="Arial" w:cs="Arial"/>
        </w:rPr>
        <w:t>,</w:t>
      </w:r>
      <w:r w:rsidR="00A8613C">
        <w:rPr>
          <w:rFonts w:ascii="Arial" w:hAnsi="Arial" w:cs="Arial"/>
        </w:rPr>
        <w:t xml:space="preserve"> and then removed after </w:t>
      </w:r>
      <w:r w:rsidR="0009252E">
        <w:rPr>
          <w:rFonts w:ascii="Arial" w:hAnsi="Arial" w:cs="Arial"/>
        </w:rPr>
        <w:t xml:space="preserve">a total of </w:t>
      </w:r>
      <w:r w:rsidR="00A8613C">
        <w:rPr>
          <w:rFonts w:ascii="Arial" w:hAnsi="Arial" w:cs="Arial"/>
        </w:rPr>
        <w:t xml:space="preserve">approximately 30 days </w:t>
      </w:r>
      <w:r w:rsidR="0009252E">
        <w:rPr>
          <w:rFonts w:ascii="Arial" w:hAnsi="Arial" w:cs="Arial"/>
        </w:rPr>
        <w:t>in house</w:t>
      </w:r>
      <w:r w:rsidR="00043D79">
        <w:rPr>
          <w:rFonts w:ascii="Arial" w:hAnsi="Arial" w:cs="Arial"/>
        </w:rPr>
        <w:t>,</w:t>
      </w:r>
      <w:r w:rsidR="0009252E">
        <w:rPr>
          <w:rFonts w:ascii="Arial" w:hAnsi="Arial" w:cs="Arial"/>
        </w:rPr>
        <w:t xml:space="preserve"> </w:t>
      </w:r>
      <w:r w:rsidR="00A8613C">
        <w:rPr>
          <w:rFonts w:ascii="Arial" w:hAnsi="Arial" w:cs="Arial"/>
        </w:rPr>
        <w:t xml:space="preserve">based on </w:t>
      </w:r>
      <w:r w:rsidR="0009252E">
        <w:rPr>
          <w:rFonts w:ascii="Arial" w:hAnsi="Arial" w:cs="Arial"/>
        </w:rPr>
        <w:t>satisfactory monitoring</w:t>
      </w:r>
      <w:r w:rsidR="00A8613C">
        <w:rPr>
          <w:rFonts w:ascii="Arial" w:hAnsi="Arial" w:cs="Arial"/>
        </w:rPr>
        <w:t xml:space="preserve">. Alternatively, </w:t>
      </w:r>
      <w:r w:rsidR="0009252E">
        <w:rPr>
          <w:rFonts w:ascii="Arial" w:hAnsi="Arial" w:cs="Arial"/>
        </w:rPr>
        <w:t xml:space="preserve">once the </w:t>
      </w:r>
      <w:r w:rsidR="00A8613C">
        <w:rPr>
          <w:rFonts w:ascii="Arial" w:hAnsi="Arial" w:cs="Arial"/>
        </w:rPr>
        <w:t>initial 14</w:t>
      </w:r>
      <w:r w:rsidR="0009252E">
        <w:rPr>
          <w:rFonts w:ascii="Arial" w:hAnsi="Arial" w:cs="Arial"/>
        </w:rPr>
        <w:t>-</w:t>
      </w:r>
      <w:r w:rsidR="00A8613C">
        <w:rPr>
          <w:rFonts w:ascii="Arial" w:hAnsi="Arial" w:cs="Arial"/>
        </w:rPr>
        <w:t>day</w:t>
      </w:r>
      <w:r w:rsidR="0009252E">
        <w:rPr>
          <w:rFonts w:ascii="Arial" w:hAnsi="Arial" w:cs="Arial"/>
        </w:rPr>
        <w:t xml:space="preserve"> primary compost process is complete along with satisfactory monitoring, compost may be moved outside </w:t>
      </w:r>
      <w:r w:rsidR="005B0DD3" w:rsidRPr="00E65EB9">
        <w:rPr>
          <w:rFonts w:ascii="Arial" w:hAnsi="Arial" w:cs="Arial"/>
        </w:rPr>
        <w:t xml:space="preserve">for the </w:t>
      </w:r>
      <w:r w:rsidR="0009252E">
        <w:rPr>
          <w:rFonts w:ascii="Arial" w:hAnsi="Arial" w:cs="Arial"/>
        </w:rPr>
        <w:t xml:space="preserve">secondary </w:t>
      </w:r>
      <w:r w:rsidR="005B0DD3" w:rsidRPr="00E65EB9">
        <w:rPr>
          <w:rFonts w:ascii="Arial" w:hAnsi="Arial" w:cs="Arial"/>
        </w:rPr>
        <w:t xml:space="preserve">curing process. </w:t>
      </w:r>
      <w:r w:rsidR="00AB1B5E">
        <w:rPr>
          <w:rFonts w:ascii="Arial" w:hAnsi="Arial" w:cs="Arial"/>
        </w:rPr>
        <w:t>For further information and best management practices, please contact USDA or FDACS.</w:t>
      </w:r>
    </w:p>
    <w:p w14:paraId="1D38B9C2" w14:textId="77777777" w:rsidR="005B0DD3" w:rsidRPr="00E65EB9" w:rsidRDefault="005B0DD3" w:rsidP="00374CD6">
      <w:pPr>
        <w:spacing w:after="0" w:line="240" w:lineRule="auto"/>
        <w:rPr>
          <w:rFonts w:ascii="Arial" w:hAnsi="Arial" w:cs="Arial"/>
        </w:rPr>
      </w:pPr>
    </w:p>
    <w:p w14:paraId="0D3DBAA0" w14:textId="794737D8" w:rsidR="005F5F13" w:rsidRPr="00E65EB9" w:rsidRDefault="00374CD6" w:rsidP="00374CD6">
      <w:pPr>
        <w:spacing w:after="0" w:line="240" w:lineRule="auto"/>
        <w:rPr>
          <w:rFonts w:ascii="Arial" w:hAnsi="Arial" w:cs="Arial"/>
        </w:rPr>
      </w:pPr>
      <w:r w:rsidRPr="00E65EB9">
        <w:rPr>
          <w:rFonts w:ascii="Arial" w:hAnsi="Arial" w:cs="Arial"/>
        </w:rPr>
        <w:t>Composting in houses does not trigger any unique environmental requirements, other than the general obligation to spread or dispose of the compost in a responsible manner</w:t>
      </w:r>
      <w:r w:rsidR="008631AD">
        <w:rPr>
          <w:rFonts w:ascii="Arial" w:hAnsi="Arial" w:cs="Arial"/>
        </w:rPr>
        <w:t xml:space="preserve"> and to comply with existing permits</w:t>
      </w:r>
      <w:r w:rsidRPr="00E65EB9">
        <w:rPr>
          <w:rFonts w:ascii="Arial" w:hAnsi="Arial" w:cs="Arial"/>
        </w:rPr>
        <w:t>.</w:t>
      </w:r>
    </w:p>
    <w:p w14:paraId="7BE47D7A" w14:textId="77777777" w:rsidR="005F5F13" w:rsidRPr="00E65EB9" w:rsidRDefault="005F5F13" w:rsidP="00374CD6">
      <w:pPr>
        <w:spacing w:after="0" w:line="240" w:lineRule="auto"/>
        <w:rPr>
          <w:rFonts w:ascii="Arial" w:hAnsi="Arial" w:cs="Arial"/>
        </w:rPr>
      </w:pPr>
    </w:p>
    <w:p w14:paraId="51C68B7B" w14:textId="19A07A7F" w:rsidR="005F5F13" w:rsidRPr="00E65EB9" w:rsidRDefault="009C1F58" w:rsidP="00374CD6">
      <w:pPr>
        <w:spacing w:after="0" w:line="240" w:lineRule="auto"/>
        <w:rPr>
          <w:rFonts w:ascii="Arial" w:hAnsi="Arial" w:cs="Arial"/>
          <w:i/>
        </w:rPr>
      </w:pPr>
      <w:r w:rsidRPr="00E65EB9">
        <w:rPr>
          <w:rFonts w:ascii="Arial" w:hAnsi="Arial" w:cs="Arial"/>
          <w:i/>
        </w:rPr>
        <w:t>On</w:t>
      </w:r>
      <w:r w:rsidR="00BB50C4">
        <w:rPr>
          <w:rFonts w:ascii="Arial" w:hAnsi="Arial" w:cs="Arial"/>
          <w:i/>
        </w:rPr>
        <w:t>-</w:t>
      </w:r>
      <w:r w:rsidRPr="00E65EB9">
        <w:rPr>
          <w:rFonts w:ascii="Arial" w:hAnsi="Arial" w:cs="Arial"/>
          <w:i/>
        </w:rPr>
        <w:t xml:space="preserve">Site Composting </w:t>
      </w:r>
      <w:r w:rsidR="00BB50C4">
        <w:rPr>
          <w:rFonts w:ascii="Arial" w:hAnsi="Arial" w:cs="Arial"/>
          <w:i/>
        </w:rPr>
        <w:t>–</w:t>
      </w:r>
      <w:r w:rsidRPr="00E65EB9">
        <w:rPr>
          <w:rFonts w:ascii="Arial" w:hAnsi="Arial" w:cs="Arial"/>
          <w:i/>
        </w:rPr>
        <w:t xml:space="preserve"> Outside</w:t>
      </w:r>
      <w:r w:rsidR="00BB50C4">
        <w:rPr>
          <w:rFonts w:ascii="Arial" w:hAnsi="Arial" w:cs="Arial"/>
          <w:i/>
        </w:rPr>
        <w:t xml:space="preserve"> Houses</w:t>
      </w:r>
    </w:p>
    <w:p w14:paraId="48E1CD4B" w14:textId="77777777" w:rsidR="005F5F13" w:rsidRPr="00E65EB9" w:rsidRDefault="005F5F13" w:rsidP="00374CD6">
      <w:pPr>
        <w:spacing w:after="0" w:line="240" w:lineRule="auto"/>
        <w:rPr>
          <w:rFonts w:ascii="Arial" w:hAnsi="Arial" w:cs="Arial"/>
        </w:rPr>
      </w:pPr>
    </w:p>
    <w:p w14:paraId="16D212BB" w14:textId="3625FA93" w:rsidR="00374CD6" w:rsidRPr="00E65EB9" w:rsidRDefault="00374CD6" w:rsidP="00374CD6">
      <w:pPr>
        <w:spacing w:after="0" w:line="240" w:lineRule="auto"/>
        <w:rPr>
          <w:rFonts w:ascii="Arial" w:hAnsi="Arial" w:cs="Arial"/>
        </w:rPr>
      </w:pPr>
      <w:r w:rsidRPr="00E65EB9">
        <w:rPr>
          <w:rFonts w:ascii="Arial" w:hAnsi="Arial" w:cs="Arial"/>
        </w:rPr>
        <w:t xml:space="preserve">If in-house composting is not possible, then </w:t>
      </w:r>
      <w:r w:rsidR="00427827" w:rsidRPr="00E65EB9">
        <w:rPr>
          <w:rFonts w:ascii="Arial" w:hAnsi="Arial" w:cs="Arial"/>
        </w:rPr>
        <w:t xml:space="preserve">FDACS and USDA recommend </w:t>
      </w:r>
      <w:r w:rsidRPr="00E65EB9">
        <w:rPr>
          <w:rFonts w:ascii="Arial" w:hAnsi="Arial" w:cs="Arial"/>
        </w:rPr>
        <w:t xml:space="preserve">composting on site but outside </w:t>
      </w:r>
      <w:r w:rsidR="00860694">
        <w:rPr>
          <w:rFonts w:ascii="Arial" w:hAnsi="Arial" w:cs="Arial"/>
        </w:rPr>
        <w:t xml:space="preserve">the </w:t>
      </w:r>
      <w:r w:rsidR="00AB1B5E">
        <w:rPr>
          <w:rFonts w:ascii="Arial" w:hAnsi="Arial" w:cs="Arial"/>
        </w:rPr>
        <w:t>poultry</w:t>
      </w:r>
      <w:r w:rsidRPr="00E65EB9">
        <w:rPr>
          <w:rFonts w:ascii="Arial" w:hAnsi="Arial" w:cs="Arial"/>
        </w:rPr>
        <w:t xml:space="preserve"> houses. </w:t>
      </w:r>
      <w:r w:rsidR="00427827" w:rsidRPr="00E65EB9">
        <w:rPr>
          <w:rFonts w:ascii="Arial" w:hAnsi="Arial" w:cs="Arial"/>
        </w:rPr>
        <w:t xml:space="preserve">Due to the potentially large volume of animal carcasses, multiple compost piles or windrows are preferable to one, large compost pile so the composting </w:t>
      </w:r>
      <w:r w:rsidR="00427827" w:rsidRPr="00E65EB9">
        <w:rPr>
          <w:rFonts w:ascii="Arial" w:hAnsi="Arial" w:cs="Arial"/>
        </w:rPr>
        <w:lastRenderedPageBreak/>
        <w:t xml:space="preserve">operation can be better controlled. </w:t>
      </w:r>
      <w:r w:rsidRPr="00E65EB9">
        <w:rPr>
          <w:rFonts w:ascii="Arial" w:hAnsi="Arial" w:cs="Arial"/>
        </w:rPr>
        <w:t xml:space="preserve">Best management practices identified by </w:t>
      </w:r>
      <w:r w:rsidR="009C1F58" w:rsidRPr="00E65EB9">
        <w:rPr>
          <w:rFonts w:ascii="Arial" w:hAnsi="Arial" w:cs="Arial"/>
        </w:rPr>
        <w:t>FDACS and USDA</w:t>
      </w:r>
      <w:r w:rsidR="001767F8">
        <w:rPr>
          <w:rFonts w:ascii="Arial" w:hAnsi="Arial" w:cs="Arial"/>
        </w:rPr>
        <w:t>, summarized above,</w:t>
      </w:r>
      <w:r w:rsidR="00043D79">
        <w:rPr>
          <w:rFonts w:ascii="Arial" w:hAnsi="Arial" w:cs="Arial"/>
        </w:rPr>
        <w:t xml:space="preserve"> </w:t>
      </w:r>
      <w:r w:rsidRPr="00E65EB9">
        <w:rPr>
          <w:rFonts w:ascii="Arial" w:hAnsi="Arial" w:cs="Arial"/>
        </w:rPr>
        <w:t>should be followed wh</w:t>
      </w:r>
      <w:r w:rsidR="00152200">
        <w:rPr>
          <w:rFonts w:ascii="Arial" w:hAnsi="Arial" w:cs="Arial"/>
        </w:rPr>
        <w:t>en composting animal carcasses.</w:t>
      </w:r>
      <w:r w:rsidRPr="00E65EB9">
        <w:rPr>
          <w:rFonts w:ascii="Arial" w:hAnsi="Arial" w:cs="Arial"/>
        </w:rPr>
        <w:t xml:space="preserve"> </w:t>
      </w:r>
    </w:p>
    <w:p w14:paraId="1425431D" w14:textId="77777777" w:rsidR="00374CD6" w:rsidRPr="00E65EB9" w:rsidRDefault="00374CD6" w:rsidP="00374CD6">
      <w:pPr>
        <w:spacing w:after="0" w:line="240" w:lineRule="auto"/>
        <w:rPr>
          <w:rFonts w:ascii="Arial" w:hAnsi="Arial" w:cs="Arial"/>
        </w:rPr>
      </w:pPr>
    </w:p>
    <w:p w14:paraId="748C6555" w14:textId="77777777" w:rsidR="00374CD6" w:rsidRPr="00E65EB9" w:rsidRDefault="00374CD6" w:rsidP="00374CD6">
      <w:pPr>
        <w:spacing w:after="0" w:line="240" w:lineRule="auto"/>
        <w:rPr>
          <w:rFonts w:ascii="Arial" w:hAnsi="Arial" w:cs="Arial"/>
        </w:rPr>
      </w:pPr>
      <w:r w:rsidRPr="00E65EB9">
        <w:rPr>
          <w:rFonts w:ascii="Arial" w:hAnsi="Arial" w:cs="Arial"/>
        </w:rPr>
        <w:t>DEP recommends the following when composting occurs outside:</w:t>
      </w:r>
    </w:p>
    <w:p w14:paraId="465EA289" w14:textId="77777777" w:rsidR="00855B39" w:rsidRPr="00E65EB9" w:rsidRDefault="00855B39" w:rsidP="00A212F7">
      <w:pPr>
        <w:spacing w:after="0" w:line="240" w:lineRule="auto"/>
        <w:rPr>
          <w:rFonts w:ascii="Arial" w:hAnsi="Arial" w:cs="Arial"/>
        </w:rPr>
      </w:pPr>
    </w:p>
    <w:p w14:paraId="1A239C9D" w14:textId="54289146" w:rsidR="00427827" w:rsidRPr="00E65EB9" w:rsidRDefault="00C31645" w:rsidP="00696B24">
      <w:pPr>
        <w:pStyle w:val="ListParagraph"/>
        <w:numPr>
          <w:ilvl w:val="0"/>
          <w:numId w:val="2"/>
        </w:numPr>
        <w:spacing w:after="120" w:line="240" w:lineRule="auto"/>
        <w:contextualSpacing w:val="0"/>
        <w:rPr>
          <w:rFonts w:ascii="Arial" w:hAnsi="Arial" w:cs="Arial"/>
        </w:rPr>
      </w:pPr>
      <w:r>
        <w:rPr>
          <w:rFonts w:ascii="Arial" w:hAnsi="Arial" w:cs="Arial"/>
        </w:rPr>
        <w:t>C</w:t>
      </w:r>
      <w:r w:rsidR="00EB15F8" w:rsidRPr="00E65EB9">
        <w:rPr>
          <w:rFonts w:ascii="Arial" w:hAnsi="Arial" w:cs="Arial"/>
        </w:rPr>
        <w:t>ompost piles</w:t>
      </w:r>
      <w:r w:rsidR="007E737A" w:rsidRPr="00E65EB9">
        <w:rPr>
          <w:rFonts w:ascii="Arial" w:hAnsi="Arial" w:cs="Arial"/>
        </w:rPr>
        <w:t xml:space="preserve"> or windrows</w:t>
      </w:r>
      <w:r w:rsidR="00EB15F8" w:rsidRPr="00E65EB9">
        <w:rPr>
          <w:rFonts w:ascii="Arial" w:hAnsi="Arial" w:cs="Arial"/>
        </w:rPr>
        <w:t xml:space="preserve"> </w:t>
      </w:r>
      <w:r w:rsidR="00A97E42" w:rsidRPr="00E65EB9">
        <w:rPr>
          <w:rFonts w:ascii="Arial" w:hAnsi="Arial" w:cs="Arial"/>
        </w:rPr>
        <w:t>should</w:t>
      </w:r>
      <w:r w:rsidR="00EB15F8" w:rsidRPr="00E65EB9">
        <w:rPr>
          <w:rFonts w:ascii="Arial" w:hAnsi="Arial" w:cs="Arial"/>
        </w:rPr>
        <w:t xml:space="preserve"> </w:t>
      </w:r>
      <w:r w:rsidR="00895851" w:rsidRPr="00E65EB9">
        <w:rPr>
          <w:rFonts w:ascii="Arial" w:hAnsi="Arial" w:cs="Arial"/>
        </w:rPr>
        <w:t xml:space="preserve">not </w:t>
      </w:r>
      <w:r w:rsidR="00EB15F8" w:rsidRPr="00E65EB9">
        <w:rPr>
          <w:rFonts w:ascii="Arial" w:hAnsi="Arial" w:cs="Arial"/>
        </w:rPr>
        <w:t xml:space="preserve">be </w:t>
      </w:r>
      <w:r w:rsidR="00895851" w:rsidRPr="00E65EB9">
        <w:rPr>
          <w:rFonts w:ascii="Arial" w:hAnsi="Arial" w:cs="Arial"/>
        </w:rPr>
        <w:t>placed in areas that frequently flood</w:t>
      </w:r>
      <w:r w:rsidR="00427827" w:rsidRPr="00E65EB9">
        <w:rPr>
          <w:rFonts w:ascii="Arial" w:hAnsi="Arial" w:cs="Arial"/>
        </w:rPr>
        <w:t>.</w:t>
      </w:r>
    </w:p>
    <w:p w14:paraId="2761BCE5" w14:textId="7F8E6B1A" w:rsidR="00427827" w:rsidRPr="00E65EB9" w:rsidRDefault="00C31645" w:rsidP="00696B24">
      <w:pPr>
        <w:pStyle w:val="ListParagraph"/>
        <w:numPr>
          <w:ilvl w:val="0"/>
          <w:numId w:val="2"/>
        </w:numPr>
        <w:spacing w:after="120" w:line="240" w:lineRule="auto"/>
        <w:contextualSpacing w:val="0"/>
        <w:rPr>
          <w:rFonts w:ascii="Arial" w:hAnsi="Arial" w:cs="Arial"/>
        </w:rPr>
      </w:pPr>
      <w:r>
        <w:rPr>
          <w:rFonts w:ascii="Arial" w:hAnsi="Arial" w:cs="Arial"/>
        </w:rPr>
        <w:t>C</w:t>
      </w:r>
      <w:r w:rsidR="00427827" w:rsidRPr="00E65EB9">
        <w:rPr>
          <w:rFonts w:ascii="Arial" w:hAnsi="Arial" w:cs="Arial"/>
        </w:rPr>
        <w:t xml:space="preserve">ompost piles or windrows </w:t>
      </w:r>
      <w:r w:rsidR="00FA2E86" w:rsidRPr="00E65EB9">
        <w:rPr>
          <w:rFonts w:ascii="Arial" w:hAnsi="Arial" w:cs="Arial"/>
        </w:rPr>
        <w:t>should be located</w:t>
      </w:r>
      <w:r w:rsidR="00427827" w:rsidRPr="00E65EB9">
        <w:rPr>
          <w:rFonts w:ascii="Arial" w:hAnsi="Arial" w:cs="Arial"/>
        </w:rPr>
        <w:t>:</w:t>
      </w:r>
    </w:p>
    <w:p w14:paraId="5D3EAC88" w14:textId="231242A3" w:rsidR="00C7664E" w:rsidRPr="00E65EB9" w:rsidRDefault="00C7664E" w:rsidP="00696B24">
      <w:pPr>
        <w:pStyle w:val="ListParagraph"/>
        <w:numPr>
          <w:ilvl w:val="0"/>
          <w:numId w:val="9"/>
        </w:numPr>
        <w:spacing w:after="120" w:line="240" w:lineRule="auto"/>
        <w:contextualSpacing w:val="0"/>
        <w:rPr>
          <w:rFonts w:ascii="Arial" w:hAnsi="Arial" w:cs="Arial"/>
        </w:rPr>
      </w:pPr>
      <w:r w:rsidRPr="00E65EB9">
        <w:rPr>
          <w:rFonts w:ascii="Arial" w:hAnsi="Arial" w:cs="Arial"/>
        </w:rPr>
        <w:t xml:space="preserve">At least </w:t>
      </w:r>
      <w:r w:rsidR="00FA2E86" w:rsidRPr="00E65EB9">
        <w:rPr>
          <w:rFonts w:ascii="Arial" w:hAnsi="Arial" w:cs="Arial"/>
        </w:rPr>
        <w:t>2</w:t>
      </w:r>
      <w:r w:rsidR="00354ED2" w:rsidRPr="00E65EB9">
        <w:rPr>
          <w:rFonts w:ascii="Arial" w:hAnsi="Arial" w:cs="Arial"/>
        </w:rPr>
        <w:t>00 feet</w:t>
      </w:r>
      <w:r w:rsidR="00895851" w:rsidRPr="00E65EB9">
        <w:rPr>
          <w:rFonts w:ascii="Arial" w:hAnsi="Arial" w:cs="Arial"/>
        </w:rPr>
        <w:t xml:space="preserve"> </w:t>
      </w:r>
      <w:r w:rsidRPr="00E65EB9">
        <w:rPr>
          <w:rFonts w:ascii="Arial" w:hAnsi="Arial" w:cs="Arial"/>
        </w:rPr>
        <w:t>from</w:t>
      </w:r>
      <w:r w:rsidR="005543FF" w:rsidRPr="00E65EB9">
        <w:rPr>
          <w:rFonts w:ascii="Arial" w:hAnsi="Arial" w:cs="Arial"/>
        </w:rPr>
        <w:t xml:space="preserve"> a potable </w:t>
      </w:r>
      <w:r w:rsidRPr="00E65EB9">
        <w:rPr>
          <w:rFonts w:ascii="Arial" w:hAnsi="Arial" w:cs="Arial"/>
        </w:rPr>
        <w:t xml:space="preserve">or </w:t>
      </w:r>
      <w:r w:rsidRPr="00923B68">
        <w:rPr>
          <w:rFonts w:ascii="Arial" w:hAnsi="Arial" w:cs="Arial"/>
        </w:rPr>
        <w:t>irrigation</w:t>
      </w:r>
      <w:r w:rsidRPr="00E65EB9">
        <w:rPr>
          <w:rFonts w:ascii="Arial" w:hAnsi="Arial" w:cs="Arial"/>
        </w:rPr>
        <w:t xml:space="preserve"> </w:t>
      </w:r>
      <w:r w:rsidR="005543FF" w:rsidRPr="00E65EB9">
        <w:rPr>
          <w:rFonts w:ascii="Arial" w:hAnsi="Arial" w:cs="Arial"/>
        </w:rPr>
        <w:t>water well</w:t>
      </w:r>
      <w:r w:rsidRPr="00E65EB9">
        <w:rPr>
          <w:rFonts w:ascii="Arial" w:hAnsi="Arial" w:cs="Arial"/>
        </w:rPr>
        <w:t>,</w:t>
      </w:r>
    </w:p>
    <w:p w14:paraId="465EA28B" w14:textId="3271B23A" w:rsidR="00EB15F8" w:rsidRPr="00E65EB9" w:rsidRDefault="00C7664E" w:rsidP="00696B24">
      <w:pPr>
        <w:pStyle w:val="ListParagraph"/>
        <w:numPr>
          <w:ilvl w:val="0"/>
          <w:numId w:val="9"/>
        </w:numPr>
        <w:spacing w:after="120" w:line="240" w:lineRule="auto"/>
        <w:contextualSpacing w:val="0"/>
        <w:rPr>
          <w:rFonts w:ascii="Arial" w:hAnsi="Arial" w:cs="Arial"/>
        </w:rPr>
      </w:pPr>
      <w:r w:rsidRPr="00E65EB9">
        <w:rPr>
          <w:rFonts w:ascii="Arial" w:hAnsi="Arial" w:cs="Arial"/>
        </w:rPr>
        <w:t xml:space="preserve">At least </w:t>
      </w:r>
      <w:r w:rsidR="005543FF" w:rsidRPr="00E65EB9">
        <w:rPr>
          <w:rFonts w:ascii="Arial" w:hAnsi="Arial" w:cs="Arial"/>
        </w:rPr>
        <w:t>200 feet</w:t>
      </w:r>
      <w:r w:rsidR="00895851" w:rsidRPr="00E65EB9">
        <w:rPr>
          <w:rFonts w:ascii="Arial" w:hAnsi="Arial" w:cs="Arial"/>
        </w:rPr>
        <w:t xml:space="preserve"> </w:t>
      </w:r>
      <w:r w:rsidRPr="00E65EB9">
        <w:rPr>
          <w:rFonts w:ascii="Arial" w:hAnsi="Arial" w:cs="Arial"/>
        </w:rPr>
        <w:t xml:space="preserve">from </w:t>
      </w:r>
      <w:r w:rsidR="005543FF" w:rsidRPr="00E65EB9">
        <w:rPr>
          <w:rFonts w:ascii="Arial" w:hAnsi="Arial" w:cs="Arial"/>
        </w:rPr>
        <w:t>a natural or artificial body of water</w:t>
      </w:r>
      <w:r w:rsidRPr="00E65EB9">
        <w:rPr>
          <w:rFonts w:ascii="Arial" w:hAnsi="Arial" w:cs="Arial"/>
        </w:rPr>
        <w:t>, and</w:t>
      </w:r>
    </w:p>
    <w:p w14:paraId="465EA28C" w14:textId="79AFD40B" w:rsidR="007E737A" w:rsidRPr="00E65EB9" w:rsidRDefault="00C7664E" w:rsidP="00696B24">
      <w:pPr>
        <w:pStyle w:val="ListParagraph"/>
        <w:numPr>
          <w:ilvl w:val="0"/>
          <w:numId w:val="9"/>
        </w:numPr>
        <w:spacing w:after="120" w:line="240" w:lineRule="auto"/>
        <w:contextualSpacing w:val="0"/>
        <w:rPr>
          <w:rFonts w:ascii="Arial" w:hAnsi="Arial" w:cs="Arial"/>
        </w:rPr>
      </w:pPr>
      <w:r w:rsidRPr="00E65EB9">
        <w:rPr>
          <w:rFonts w:ascii="Arial" w:hAnsi="Arial" w:cs="Arial"/>
        </w:rPr>
        <w:t xml:space="preserve">At least </w:t>
      </w:r>
      <w:r w:rsidR="007E737A" w:rsidRPr="00E65EB9">
        <w:rPr>
          <w:rFonts w:ascii="Arial" w:hAnsi="Arial" w:cs="Arial"/>
        </w:rPr>
        <w:t xml:space="preserve">100 feet </w:t>
      </w:r>
      <w:r w:rsidRPr="00E65EB9">
        <w:rPr>
          <w:rFonts w:ascii="Arial" w:hAnsi="Arial" w:cs="Arial"/>
        </w:rPr>
        <w:t>from</w:t>
      </w:r>
      <w:r w:rsidR="007E737A" w:rsidRPr="00E65EB9">
        <w:rPr>
          <w:rFonts w:ascii="Arial" w:hAnsi="Arial" w:cs="Arial"/>
        </w:rPr>
        <w:t xml:space="preserve"> the property boundary.</w:t>
      </w:r>
    </w:p>
    <w:p w14:paraId="44257680" w14:textId="480C2926" w:rsidR="00C7664E" w:rsidRPr="00E65EB9" w:rsidRDefault="0095067A" w:rsidP="008A1C61">
      <w:pPr>
        <w:pStyle w:val="ListParagraph"/>
        <w:numPr>
          <w:ilvl w:val="0"/>
          <w:numId w:val="2"/>
        </w:numPr>
        <w:spacing w:after="0" w:line="240" w:lineRule="auto"/>
        <w:contextualSpacing w:val="0"/>
        <w:rPr>
          <w:rFonts w:ascii="Arial" w:hAnsi="Arial" w:cs="Arial"/>
        </w:rPr>
      </w:pPr>
      <w:r>
        <w:rPr>
          <w:rFonts w:ascii="Arial" w:hAnsi="Arial" w:cs="Arial"/>
        </w:rPr>
        <w:t xml:space="preserve">Whenever possible, </w:t>
      </w:r>
      <w:r w:rsidR="00C7664E" w:rsidRPr="00E65EB9">
        <w:rPr>
          <w:rFonts w:ascii="Arial" w:hAnsi="Arial" w:cs="Arial"/>
        </w:rPr>
        <w:t xml:space="preserve">compost piles or windrows </w:t>
      </w:r>
      <w:r>
        <w:rPr>
          <w:rFonts w:ascii="Arial" w:hAnsi="Arial" w:cs="Arial"/>
        </w:rPr>
        <w:t xml:space="preserve">should be covered </w:t>
      </w:r>
      <w:r w:rsidR="00C7664E" w:rsidRPr="00E65EB9">
        <w:rPr>
          <w:rFonts w:ascii="Arial" w:hAnsi="Arial" w:cs="Arial"/>
        </w:rPr>
        <w:t>with a fleece blanket or other breathable material that will shed water but transfer air. A cover captures the heat produced, protects from scavengers</w:t>
      </w:r>
      <w:r w:rsidR="00C31645">
        <w:rPr>
          <w:rFonts w:ascii="Arial" w:hAnsi="Arial" w:cs="Arial"/>
        </w:rPr>
        <w:t>,</w:t>
      </w:r>
      <w:r w:rsidR="00C7664E" w:rsidRPr="00E65EB9">
        <w:rPr>
          <w:rFonts w:ascii="Arial" w:hAnsi="Arial" w:cs="Arial"/>
        </w:rPr>
        <w:t xml:space="preserve"> and sheds rain.</w:t>
      </w:r>
    </w:p>
    <w:p w14:paraId="465EA28E" w14:textId="77777777" w:rsidR="00FB18F5" w:rsidRPr="00E65EB9" w:rsidRDefault="00FB18F5" w:rsidP="00FB18F5">
      <w:pPr>
        <w:spacing w:after="0" w:line="240" w:lineRule="auto"/>
        <w:rPr>
          <w:rFonts w:ascii="Arial" w:hAnsi="Arial" w:cs="Arial"/>
        </w:rPr>
      </w:pPr>
    </w:p>
    <w:p w14:paraId="3B276C78" w14:textId="45BACBF7" w:rsidR="00332862" w:rsidRPr="00E65EB9" w:rsidRDefault="00BB50C4" w:rsidP="00332862">
      <w:pPr>
        <w:spacing w:after="0" w:line="240" w:lineRule="auto"/>
        <w:rPr>
          <w:rFonts w:ascii="Arial" w:hAnsi="Arial" w:cs="Arial"/>
          <w:u w:val="single"/>
        </w:rPr>
      </w:pPr>
      <w:r>
        <w:rPr>
          <w:rFonts w:ascii="Arial" w:hAnsi="Arial" w:cs="Arial"/>
          <w:u w:val="single"/>
        </w:rPr>
        <w:t>On-</w:t>
      </w:r>
      <w:r w:rsidR="00332862" w:rsidRPr="00E65EB9">
        <w:rPr>
          <w:rFonts w:ascii="Arial" w:hAnsi="Arial" w:cs="Arial"/>
          <w:u w:val="single"/>
        </w:rPr>
        <w:t>Site Cremation/Incineration</w:t>
      </w:r>
    </w:p>
    <w:p w14:paraId="727900DF" w14:textId="77777777" w:rsidR="00332862" w:rsidRPr="00E65EB9" w:rsidRDefault="00332862" w:rsidP="00332862">
      <w:pPr>
        <w:pStyle w:val="NormalWeb"/>
        <w:spacing w:after="0"/>
        <w:rPr>
          <w:rFonts w:ascii="Arial" w:hAnsi="Arial" w:cs="Arial"/>
          <w:color w:val="000000"/>
          <w:sz w:val="22"/>
          <w:szCs w:val="22"/>
        </w:rPr>
      </w:pPr>
    </w:p>
    <w:p w14:paraId="40FB1FF2" w14:textId="691ED6BC" w:rsidR="00CF6AFF" w:rsidRPr="00E65EB9" w:rsidRDefault="00CF6AFF" w:rsidP="00CF6AFF">
      <w:pPr>
        <w:pStyle w:val="NormalWeb"/>
        <w:spacing w:after="0"/>
        <w:rPr>
          <w:rFonts w:ascii="Arial" w:hAnsi="Arial" w:cs="Arial"/>
          <w:color w:val="000000"/>
          <w:sz w:val="22"/>
          <w:szCs w:val="22"/>
        </w:rPr>
      </w:pPr>
      <w:r w:rsidRPr="00E65EB9">
        <w:rPr>
          <w:rFonts w:ascii="Arial" w:hAnsi="Arial" w:cs="Arial"/>
          <w:color w:val="000000"/>
          <w:sz w:val="22"/>
          <w:szCs w:val="22"/>
        </w:rPr>
        <w:t>Incineration or cremation is the reduction of animal carcasses to ash by combustion. Supplemental fuels are used to achieve the temperature necessary to cremate the carcass and any incidental materials such as poultry litter. This method destroys the avian influenza virus.</w:t>
      </w:r>
    </w:p>
    <w:p w14:paraId="7D056EC3" w14:textId="77777777" w:rsidR="00CF6AFF" w:rsidRPr="00E65EB9" w:rsidRDefault="00CF6AFF" w:rsidP="00CF6AFF">
      <w:pPr>
        <w:pStyle w:val="NormalWeb"/>
        <w:spacing w:after="0"/>
        <w:rPr>
          <w:rFonts w:ascii="Arial" w:hAnsi="Arial" w:cs="Arial"/>
          <w:color w:val="000000"/>
          <w:sz w:val="22"/>
          <w:szCs w:val="22"/>
        </w:rPr>
      </w:pPr>
    </w:p>
    <w:p w14:paraId="5477259A" w14:textId="6AF63AB6" w:rsidR="00CF6AFF" w:rsidRPr="00E65EB9" w:rsidRDefault="00CF6AFF" w:rsidP="00CF6AFF">
      <w:pPr>
        <w:pStyle w:val="NormalWeb"/>
        <w:spacing w:after="0"/>
        <w:rPr>
          <w:rFonts w:ascii="Arial" w:hAnsi="Arial" w:cs="Arial"/>
          <w:i/>
          <w:color w:val="000000"/>
          <w:sz w:val="22"/>
          <w:szCs w:val="22"/>
        </w:rPr>
      </w:pPr>
      <w:r w:rsidRPr="00E65EB9">
        <w:rPr>
          <w:rFonts w:ascii="Arial" w:hAnsi="Arial" w:cs="Arial"/>
          <w:i/>
          <w:color w:val="000000"/>
          <w:sz w:val="22"/>
          <w:szCs w:val="22"/>
        </w:rPr>
        <w:t>Portable Cremation Units</w:t>
      </w:r>
    </w:p>
    <w:p w14:paraId="79EA5B09" w14:textId="77777777" w:rsidR="00CF6AFF" w:rsidRPr="00E65EB9" w:rsidRDefault="00CF6AFF" w:rsidP="00CF6AFF">
      <w:pPr>
        <w:pStyle w:val="NormalWeb"/>
        <w:spacing w:after="0"/>
        <w:rPr>
          <w:rFonts w:ascii="Arial" w:hAnsi="Arial" w:cs="Arial"/>
          <w:color w:val="000000"/>
          <w:sz w:val="22"/>
          <w:szCs w:val="22"/>
        </w:rPr>
      </w:pPr>
    </w:p>
    <w:p w14:paraId="38917363" w14:textId="52BEE282" w:rsidR="00CF6AFF" w:rsidRPr="00E65EB9" w:rsidRDefault="00BB1FF8" w:rsidP="00CF6AFF">
      <w:pPr>
        <w:pStyle w:val="NormalWeb"/>
        <w:spacing w:after="0"/>
        <w:rPr>
          <w:rFonts w:ascii="Arial" w:hAnsi="Arial" w:cs="Arial"/>
          <w:color w:val="000000"/>
          <w:sz w:val="22"/>
          <w:szCs w:val="22"/>
        </w:rPr>
      </w:pPr>
      <w:r w:rsidRPr="00E65EB9">
        <w:rPr>
          <w:rFonts w:ascii="Arial" w:hAnsi="Arial" w:cs="Arial"/>
          <w:color w:val="000000"/>
          <w:sz w:val="22"/>
          <w:szCs w:val="22"/>
        </w:rPr>
        <w:t>T</w:t>
      </w:r>
      <w:r w:rsidR="00CF6AFF" w:rsidRPr="00E65EB9">
        <w:rPr>
          <w:rFonts w:ascii="Arial" w:hAnsi="Arial" w:cs="Arial"/>
          <w:color w:val="000000"/>
          <w:sz w:val="22"/>
          <w:szCs w:val="22"/>
        </w:rPr>
        <w:t>ruck-mounted portable cremation units can be transported to the site and set up quickly for carcass disposal. The</w:t>
      </w:r>
      <w:r w:rsidR="00E9390C" w:rsidRPr="00E65EB9">
        <w:rPr>
          <w:rFonts w:ascii="Arial" w:hAnsi="Arial" w:cs="Arial"/>
          <w:color w:val="000000"/>
          <w:sz w:val="22"/>
          <w:szCs w:val="22"/>
        </w:rPr>
        <w:t xml:space="preserve">se units typically consist of </w:t>
      </w:r>
      <w:r w:rsidR="00750793">
        <w:rPr>
          <w:rFonts w:ascii="Arial" w:hAnsi="Arial" w:cs="Arial"/>
          <w:color w:val="000000"/>
          <w:sz w:val="22"/>
          <w:szCs w:val="22"/>
        </w:rPr>
        <w:t>two</w:t>
      </w:r>
      <w:r w:rsidR="00E9390C" w:rsidRPr="00E65EB9">
        <w:rPr>
          <w:rFonts w:ascii="Arial" w:hAnsi="Arial" w:cs="Arial"/>
          <w:color w:val="000000"/>
          <w:sz w:val="22"/>
          <w:szCs w:val="22"/>
        </w:rPr>
        <w:t xml:space="preserve"> chambers. Animal c</w:t>
      </w:r>
      <w:r w:rsidR="00CF6AFF" w:rsidRPr="00E65EB9">
        <w:rPr>
          <w:rFonts w:ascii="Arial" w:hAnsi="Arial" w:cs="Arial"/>
          <w:color w:val="000000"/>
          <w:sz w:val="22"/>
          <w:szCs w:val="22"/>
        </w:rPr>
        <w:t>arcasses are fed</w:t>
      </w:r>
      <w:r w:rsidR="00E9390C" w:rsidRPr="00E65EB9">
        <w:rPr>
          <w:rFonts w:ascii="Arial" w:hAnsi="Arial" w:cs="Arial"/>
          <w:color w:val="000000"/>
          <w:sz w:val="22"/>
          <w:szCs w:val="22"/>
        </w:rPr>
        <w:t xml:space="preserve"> into the primary chamber through a loading hatch. </w:t>
      </w:r>
      <w:r w:rsidR="00CF6AFF" w:rsidRPr="00E65EB9">
        <w:rPr>
          <w:rFonts w:ascii="Arial" w:hAnsi="Arial" w:cs="Arial"/>
          <w:color w:val="000000"/>
          <w:sz w:val="22"/>
          <w:szCs w:val="22"/>
        </w:rPr>
        <w:t xml:space="preserve">During cremation, exhaust gases from </w:t>
      </w:r>
      <w:r w:rsidR="003E3913">
        <w:rPr>
          <w:rFonts w:ascii="Arial" w:hAnsi="Arial" w:cs="Arial"/>
          <w:color w:val="000000"/>
          <w:sz w:val="22"/>
          <w:szCs w:val="22"/>
        </w:rPr>
        <w:t xml:space="preserve">the </w:t>
      </w:r>
      <w:r w:rsidR="00CF6AFF" w:rsidRPr="00E65EB9">
        <w:rPr>
          <w:rFonts w:ascii="Arial" w:hAnsi="Arial" w:cs="Arial"/>
          <w:color w:val="000000"/>
          <w:sz w:val="22"/>
          <w:szCs w:val="22"/>
        </w:rPr>
        <w:t xml:space="preserve">primary chamber enter the secondary chamber that completes combustion. </w:t>
      </w:r>
      <w:r w:rsidR="00A475AB">
        <w:rPr>
          <w:rFonts w:ascii="Arial" w:hAnsi="Arial" w:cs="Arial"/>
          <w:color w:val="000000"/>
          <w:sz w:val="22"/>
          <w:szCs w:val="22"/>
        </w:rPr>
        <w:t>D</w:t>
      </w:r>
      <w:r w:rsidR="00CF6AFF" w:rsidRPr="00E65EB9">
        <w:rPr>
          <w:rFonts w:ascii="Arial" w:hAnsi="Arial" w:cs="Arial"/>
          <w:color w:val="000000"/>
          <w:sz w:val="22"/>
          <w:szCs w:val="22"/>
        </w:rPr>
        <w:t xml:space="preserve">iesel is </w:t>
      </w:r>
      <w:r w:rsidR="00A475AB">
        <w:rPr>
          <w:rFonts w:ascii="Arial" w:hAnsi="Arial" w:cs="Arial"/>
          <w:color w:val="000000"/>
          <w:sz w:val="22"/>
          <w:szCs w:val="22"/>
        </w:rPr>
        <w:t xml:space="preserve">typically </w:t>
      </w:r>
      <w:r w:rsidR="00CF6AFF" w:rsidRPr="00E65EB9">
        <w:rPr>
          <w:rFonts w:ascii="Arial" w:hAnsi="Arial" w:cs="Arial"/>
          <w:color w:val="000000"/>
          <w:sz w:val="22"/>
          <w:szCs w:val="22"/>
        </w:rPr>
        <w:t>fired in both the primary and secondary chambers</w:t>
      </w:r>
      <w:r w:rsidR="00E9390C" w:rsidRPr="00E65EB9">
        <w:rPr>
          <w:rFonts w:ascii="Arial" w:hAnsi="Arial" w:cs="Arial"/>
          <w:color w:val="000000"/>
          <w:sz w:val="22"/>
          <w:szCs w:val="22"/>
        </w:rPr>
        <w:t xml:space="preserve"> and the </w:t>
      </w:r>
      <w:r w:rsidR="00CF6AFF" w:rsidRPr="00E65EB9">
        <w:rPr>
          <w:rFonts w:ascii="Arial" w:hAnsi="Arial" w:cs="Arial"/>
          <w:color w:val="000000"/>
          <w:sz w:val="22"/>
          <w:szCs w:val="22"/>
        </w:rPr>
        <w:t xml:space="preserve">exhaust gas </w:t>
      </w:r>
      <w:r w:rsidR="00E9390C" w:rsidRPr="00E65EB9">
        <w:rPr>
          <w:rFonts w:ascii="Arial" w:hAnsi="Arial" w:cs="Arial"/>
          <w:color w:val="000000"/>
          <w:sz w:val="22"/>
          <w:szCs w:val="22"/>
        </w:rPr>
        <w:t xml:space="preserve">is exposed </w:t>
      </w:r>
      <w:r w:rsidR="00CF6AFF" w:rsidRPr="00E65EB9">
        <w:rPr>
          <w:rFonts w:ascii="Arial" w:hAnsi="Arial" w:cs="Arial"/>
          <w:color w:val="000000"/>
          <w:sz w:val="22"/>
          <w:szCs w:val="22"/>
        </w:rPr>
        <w:t xml:space="preserve">to 1600 °F </w:t>
      </w:r>
      <w:r w:rsidR="003E3913">
        <w:rPr>
          <w:rFonts w:ascii="Arial" w:hAnsi="Arial" w:cs="Arial"/>
          <w:color w:val="000000"/>
          <w:sz w:val="22"/>
          <w:szCs w:val="22"/>
        </w:rPr>
        <w:t>for</w:t>
      </w:r>
      <w:r w:rsidR="00B41492">
        <w:rPr>
          <w:rFonts w:ascii="Arial" w:hAnsi="Arial" w:cs="Arial"/>
          <w:color w:val="000000"/>
          <w:sz w:val="22"/>
          <w:szCs w:val="22"/>
        </w:rPr>
        <w:t xml:space="preserve"> </w:t>
      </w:r>
      <w:r w:rsidR="00CF6AFF" w:rsidRPr="00E65EB9">
        <w:rPr>
          <w:rFonts w:ascii="Arial" w:hAnsi="Arial" w:cs="Arial"/>
          <w:color w:val="000000"/>
          <w:sz w:val="22"/>
          <w:szCs w:val="22"/>
        </w:rPr>
        <w:t>at least one second. When properly designed and operated</w:t>
      </w:r>
      <w:r w:rsidR="00E9390C" w:rsidRPr="00E65EB9">
        <w:rPr>
          <w:rFonts w:ascii="Arial" w:hAnsi="Arial" w:cs="Arial"/>
          <w:color w:val="000000"/>
          <w:sz w:val="22"/>
          <w:szCs w:val="22"/>
        </w:rPr>
        <w:t>,</w:t>
      </w:r>
      <w:r w:rsidR="00CF6AFF" w:rsidRPr="00E65EB9">
        <w:rPr>
          <w:rFonts w:ascii="Arial" w:hAnsi="Arial" w:cs="Arial"/>
          <w:color w:val="000000"/>
          <w:sz w:val="22"/>
          <w:szCs w:val="22"/>
        </w:rPr>
        <w:t xml:space="preserve"> there is little or no smoke </w:t>
      </w:r>
      <w:r w:rsidR="00E9390C" w:rsidRPr="00E65EB9">
        <w:rPr>
          <w:rFonts w:ascii="Arial" w:hAnsi="Arial" w:cs="Arial"/>
          <w:color w:val="000000"/>
          <w:sz w:val="22"/>
          <w:szCs w:val="22"/>
        </w:rPr>
        <w:t>present</w:t>
      </w:r>
      <w:r w:rsidR="00CF6AFF" w:rsidRPr="00E65EB9">
        <w:rPr>
          <w:rFonts w:ascii="Arial" w:hAnsi="Arial" w:cs="Arial"/>
          <w:color w:val="000000"/>
          <w:sz w:val="22"/>
          <w:szCs w:val="22"/>
        </w:rPr>
        <w:t>.</w:t>
      </w:r>
    </w:p>
    <w:p w14:paraId="3F047F59" w14:textId="77777777" w:rsidR="00CF6AFF" w:rsidRPr="00E65EB9" w:rsidRDefault="00CF6AFF" w:rsidP="00CF6AFF">
      <w:pPr>
        <w:pStyle w:val="NormalWeb"/>
        <w:spacing w:after="0"/>
        <w:rPr>
          <w:rFonts w:ascii="Arial" w:hAnsi="Arial" w:cs="Arial"/>
          <w:color w:val="000000"/>
          <w:sz w:val="22"/>
          <w:szCs w:val="22"/>
        </w:rPr>
      </w:pPr>
    </w:p>
    <w:p w14:paraId="2A963FC4" w14:textId="08F13627" w:rsidR="00CF6AFF" w:rsidRPr="00E65EB9" w:rsidRDefault="00E9390C" w:rsidP="00CF6AFF">
      <w:pPr>
        <w:pStyle w:val="NormalWeb"/>
        <w:spacing w:after="0"/>
        <w:rPr>
          <w:rFonts w:ascii="Arial" w:hAnsi="Arial" w:cs="Arial"/>
          <w:color w:val="000000"/>
          <w:sz w:val="22"/>
          <w:szCs w:val="22"/>
        </w:rPr>
      </w:pPr>
      <w:r w:rsidRPr="00E65EB9">
        <w:rPr>
          <w:rFonts w:ascii="Arial" w:hAnsi="Arial" w:cs="Arial"/>
          <w:color w:val="000000"/>
          <w:sz w:val="22"/>
          <w:szCs w:val="22"/>
        </w:rPr>
        <w:t xml:space="preserve">Portable units are normally batch-loaded units with capacities of up to </w:t>
      </w:r>
      <w:r w:rsidR="00750793">
        <w:rPr>
          <w:rFonts w:ascii="Arial" w:hAnsi="Arial" w:cs="Arial"/>
          <w:color w:val="000000"/>
          <w:sz w:val="22"/>
          <w:szCs w:val="22"/>
        </w:rPr>
        <w:t>2</w:t>
      </w:r>
      <w:r w:rsidRPr="00E65EB9">
        <w:rPr>
          <w:rFonts w:ascii="Arial" w:hAnsi="Arial" w:cs="Arial"/>
          <w:color w:val="000000"/>
          <w:sz w:val="22"/>
          <w:szCs w:val="22"/>
        </w:rPr>
        <w:t xml:space="preserve"> tons of carcasses per hour. </w:t>
      </w:r>
      <w:r w:rsidR="00CF6AFF" w:rsidRPr="00E65EB9">
        <w:rPr>
          <w:rFonts w:ascii="Arial" w:hAnsi="Arial" w:cs="Arial"/>
          <w:color w:val="000000"/>
          <w:sz w:val="22"/>
          <w:szCs w:val="22"/>
        </w:rPr>
        <w:t xml:space="preserve">The units can be operated continuously around the clock. Ash is raked out manually, but does not disrupt </w:t>
      </w:r>
      <w:r w:rsidRPr="00E65EB9">
        <w:rPr>
          <w:rFonts w:ascii="Arial" w:hAnsi="Arial" w:cs="Arial"/>
          <w:color w:val="000000"/>
          <w:sz w:val="22"/>
          <w:szCs w:val="22"/>
        </w:rPr>
        <w:t xml:space="preserve">continuous </w:t>
      </w:r>
      <w:r w:rsidR="00CF6AFF" w:rsidRPr="00E65EB9">
        <w:rPr>
          <w:rFonts w:ascii="Arial" w:hAnsi="Arial" w:cs="Arial"/>
          <w:color w:val="000000"/>
          <w:sz w:val="22"/>
          <w:szCs w:val="22"/>
        </w:rPr>
        <w:t xml:space="preserve">operation. Assuming </w:t>
      </w:r>
      <w:r w:rsidR="00412F0D">
        <w:rPr>
          <w:rFonts w:ascii="Arial" w:hAnsi="Arial" w:cs="Arial"/>
          <w:color w:val="000000"/>
          <w:sz w:val="22"/>
          <w:szCs w:val="22"/>
        </w:rPr>
        <w:t xml:space="preserve">an average of </w:t>
      </w:r>
      <w:r w:rsidR="00CF6AFF" w:rsidRPr="00E65EB9">
        <w:rPr>
          <w:rFonts w:ascii="Arial" w:hAnsi="Arial" w:cs="Arial"/>
          <w:color w:val="000000"/>
          <w:sz w:val="22"/>
          <w:szCs w:val="22"/>
        </w:rPr>
        <w:t>5 lb per bird carcass</w:t>
      </w:r>
      <w:r w:rsidR="00412F0D">
        <w:rPr>
          <w:rFonts w:ascii="Arial" w:hAnsi="Arial" w:cs="Arial"/>
          <w:color w:val="000000"/>
          <w:sz w:val="22"/>
          <w:szCs w:val="22"/>
        </w:rPr>
        <w:t>,</w:t>
      </w:r>
      <w:r w:rsidR="00CF6AFF" w:rsidRPr="00E65EB9">
        <w:rPr>
          <w:rFonts w:ascii="Arial" w:hAnsi="Arial" w:cs="Arial"/>
          <w:color w:val="000000"/>
          <w:sz w:val="22"/>
          <w:szCs w:val="22"/>
        </w:rPr>
        <w:t xml:space="preserve"> a</w:t>
      </w:r>
      <w:r w:rsidR="00412F0D">
        <w:rPr>
          <w:rFonts w:ascii="Arial" w:hAnsi="Arial" w:cs="Arial"/>
          <w:color w:val="000000"/>
          <w:sz w:val="22"/>
          <w:szCs w:val="22"/>
        </w:rPr>
        <w:t>s well as</w:t>
      </w:r>
      <w:r w:rsidR="00CF6AFF" w:rsidRPr="00E65EB9">
        <w:rPr>
          <w:rFonts w:ascii="Arial" w:hAnsi="Arial" w:cs="Arial"/>
          <w:color w:val="000000"/>
          <w:sz w:val="22"/>
          <w:szCs w:val="22"/>
        </w:rPr>
        <w:t xml:space="preserve"> continuous operation, a 1.5 ton per hour cremation unit could dispose of 14,400 carcasses</w:t>
      </w:r>
      <w:r w:rsidR="00412F0D">
        <w:rPr>
          <w:rFonts w:ascii="Arial" w:hAnsi="Arial" w:cs="Arial"/>
          <w:color w:val="000000"/>
          <w:sz w:val="22"/>
          <w:szCs w:val="22"/>
        </w:rPr>
        <w:t xml:space="preserve"> per day</w:t>
      </w:r>
      <w:r w:rsidR="00CF6AFF" w:rsidRPr="00E65EB9">
        <w:rPr>
          <w:rFonts w:ascii="Arial" w:hAnsi="Arial" w:cs="Arial"/>
          <w:color w:val="000000"/>
          <w:sz w:val="22"/>
          <w:szCs w:val="22"/>
        </w:rPr>
        <w:t xml:space="preserve">. Two units side-by-side could dispose of 28,800 carcasses </w:t>
      </w:r>
      <w:r w:rsidR="00412F0D">
        <w:rPr>
          <w:rFonts w:ascii="Arial" w:hAnsi="Arial" w:cs="Arial"/>
          <w:color w:val="000000"/>
          <w:sz w:val="22"/>
          <w:szCs w:val="22"/>
        </w:rPr>
        <w:t xml:space="preserve">per </w:t>
      </w:r>
      <w:r w:rsidR="00CF6AFF" w:rsidRPr="00E65EB9">
        <w:rPr>
          <w:rFonts w:ascii="Arial" w:hAnsi="Arial" w:cs="Arial"/>
          <w:color w:val="000000"/>
          <w:sz w:val="22"/>
          <w:szCs w:val="22"/>
        </w:rPr>
        <w:t xml:space="preserve">day. </w:t>
      </w:r>
    </w:p>
    <w:p w14:paraId="632616F1" w14:textId="0F80BCD9" w:rsidR="00CF6AFF" w:rsidRPr="00E65EB9" w:rsidRDefault="00CF6AFF" w:rsidP="00332862">
      <w:pPr>
        <w:spacing w:after="0" w:line="240" w:lineRule="auto"/>
        <w:rPr>
          <w:rFonts w:ascii="Arial" w:hAnsi="Arial" w:cs="Arial"/>
        </w:rPr>
      </w:pPr>
    </w:p>
    <w:p w14:paraId="1947E653" w14:textId="3D7EA6CF" w:rsidR="00E9390C" w:rsidRPr="00E65EB9" w:rsidRDefault="00AD706C" w:rsidP="00E9390C">
      <w:pPr>
        <w:pStyle w:val="NormalWeb"/>
        <w:spacing w:after="0"/>
        <w:rPr>
          <w:rFonts w:ascii="Arial" w:hAnsi="Arial" w:cs="Arial"/>
          <w:color w:val="000000"/>
          <w:sz w:val="22"/>
          <w:szCs w:val="22"/>
        </w:rPr>
      </w:pPr>
      <w:r>
        <w:rPr>
          <w:rFonts w:ascii="Arial" w:hAnsi="Arial" w:cs="Arial"/>
          <w:color w:val="000000"/>
          <w:sz w:val="22"/>
          <w:szCs w:val="22"/>
        </w:rPr>
        <w:t>Owners or operators of p</w:t>
      </w:r>
      <w:r w:rsidR="00E9390C" w:rsidRPr="00E65EB9">
        <w:rPr>
          <w:rFonts w:ascii="Arial" w:hAnsi="Arial" w:cs="Arial"/>
          <w:color w:val="000000"/>
          <w:sz w:val="22"/>
          <w:szCs w:val="22"/>
        </w:rPr>
        <w:t>ortable cremation units would need an air permit, an exemption from air permitting, or other authorization (e.g., as part of an emergency order). DEP recommends that portable cremation units be located:</w:t>
      </w:r>
    </w:p>
    <w:p w14:paraId="765BCB40" w14:textId="77777777" w:rsidR="00E9390C" w:rsidRPr="00E65EB9" w:rsidRDefault="00E9390C" w:rsidP="00E9390C">
      <w:pPr>
        <w:pStyle w:val="NormalWeb"/>
        <w:spacing w:after="0"/>
        <w:rPr>
          <w:rFonts w:ascii="Arial" w:hAnsi="Arial" w:cs="Arial"/>
          <w:color w:val="000000"/>
          <w:sz w:val="22"/>
          <w:szCs w:val="22"/>
        </w:rPr>
      </w:pPr>
    </w:p>
    <w:p w14:paraId="3A9152EE" w14:textId="77777777" w:rsidR="00E9390C" w:rsidRPr="00E65EB9" w:rsidRDefault="00E9390C" w:rsidP="00696B24">
      <w:pPr>
        <w:pStyle w:val="NormalWeb"/>
        <w:numPr>
          <w:ilvl w:val="0"/>
          <w:numId w:val="10"/>
        </w:numPr>
        <w:spacing w:after="120"/>
        <w:rPr>
          <w:rFonts w:ascii="Arial" w:hAnsi="Arial" w:cs="Arial"/>
          <w:color w:val="000000"/>
          <w:sz w:val="22"/>
          <w:szCs w:val="22"/>
        </w:rPr>
      </w:pPr>
      <w:r w:rsidRPr="00E65EB9">
        <w:rPr>
          <w:rFonts w:ascii="Arial" w:hAnsi="Arial" w:cs="Arial"/>
          <w:color w:val="000000"/>
          <w:sz w:val="22"/>
          <w:szCs w:val="22"/>
        </w:rPr>
        <w:t>In areas that are not subject to flooding,</w:t>
      </w:r>
    </w:p>
    <w:p w14:paraId="742757E3" w14:textId="77777777" w:rsidR="00E9390C" w:rsidRPr="00152200" w:rsidRDefault="00E9390C" w:rsidP="00696B24">
      <w:pPr>
        <w:pStyle w:val="NormalWeb"/>
        <w:numPr>
          <w:ilvl w:val="0"/>
          <w:numId w:val="10"/>
        </w:numPr>
        <w:spacing w:after="120"/>
        <w:rPr>
          <w:rFonts w:ascii="Arial" w:hAnsi="Arial" w:cs="Arial"/>
          <w:color w:val="000000"/>
          <w:sz w:val="22"/>
          <w:szCs w:val="22"/>
        </w:rPr>
      </w:pPr>
      <w:r w:rsidRPr="00E65EB9">
        <w:rPr>
          <w:rFonts w:ascii="Arial" w:hAnsi="Arial" w:cs="Arial"/>
          <w:color w:val="000000"/>
          <w:sz w:val="22"/>
          <w:szCs w:val="22"/>
        </w:rPr>
        <w:t xml:space="preserve">At </w:t>
      </w:r>
      <w:r w:rsidRPr="00152200">
        <w:rPr>
          <w:rFonts w:ascii="Arial" w:hAnsi="Arial" w:cs="Arial"/>
          <w:color w:val="000000"/>
          <w:sz w:val="22"/>
          <w:szCs w:val="22"/>
        </w:rPr>
        <w:t>least 50 feet away from any wildlands, brush, combustible structure, or paved public roadway, and</w:t>
      </w:r>
    </w:p>
    <w:p w14:paraId="132C2D7C" w14:textId="1FAA738C" w:rsidR="00E56889" w:rsidRPr="00E65EB9" w:rsidRDefault="006B14A7" w:rsidP="00A475AB">
      <w:pPr>
        <w:pStyle w:val="NormalWeb"/>
        <w:numPr>
          <w:ilvl w:val="0"/>
          <w:numId w:val="10"/>
        </w:numPr>
        <w:spacing w:after="0"/>
        <w:rPr>
          <w:rFonts w:ascii="Arial" w:hAnsi="Arial" w:cs="Arial"/>
          <w:color w:val="000000"/>
          <w:sz w:val="22"/>
          <w:szCs w:val="22"/>
        </w:rPr>
      </w:pPr>
      <w:r w:rsidRPr="00152200">
        <w:rPr>
          <w:rFonts w:ascii="Arial" w:hAnsi="Arial" w:cs="Arial"/>
          <w:color w:val="000000"/>
          <w:sz w:val="22"/>
          <w:szCs w:val="22"/>
        </w:rPr>
        <w:t>Whenever possible, a</w:t>
      </w:r>
      <w:r w:rsidR="00E56889" w:rsidRPr="00152200">
        <w:rPr>
          <w:rFonts w:ascii="Arial" w:hAnsi="Arial" w:cs="Arial"/>
          <w:color w:val="000000"/>
          <w:sz w:val="22"/>
          <w:szCs w:val="22"/>
        </w:rPr>
        <w:t>t least 100 feet away</w:t>
      </w:r>
      <w:r w:rsidR="00E56889" w:rsidRPr="00E65EB9">
        <w:rPr>
          <w:rFonts w:ascii="Arial" w:hAnsi="Arial" w:cs="Arial"/>
          <w:color w:val="000000"/>
          <w:sz w:val="22"/>
          <w:szCs w:val="22"/>
        </w:rPr>
        <w:t xml:space="preserve"> from any occupied building</w:t>
      </w:r>
      <w:r>
        <w:rPr>
          <w:rFonts w:ascii="Arial" w:hAnsi="Arial" w:cs="Arial"/>
          <w:color w:val="000000"/>
          <w:sz w:val="22"/>
          <w:szCs w:val="22"/>
        </w:rPr>
        <w:t>.</w:t>
      </w:r>
    </w:p>
    <w:p w14:paraId="2A2FA0FE" w14:textId="77777777" w:rsidR="00BB50C4" w:rsidRDefault="00BB50C4" w:rsidP="00E9390C">
      <w:pPr>
        <w:spacing w:after="0" w:line="240" w:lineRule="auto"/>
        <w:rPr>
          <w:rFonts w:ascii="Arial" w:hAnsi="Arial" w:cs="Arial"/>
        </w:rPr>
      </w:pPr>
    </w:p>
    <w:p w14:paraId="548459C2" w14:textId="77777777" w:rsidR="00064BEE" w:rsidRPr="00E65EB9" w:rsidRDefault="00064BEE" w:rsidP="00E9390C">
      <w:pPr>
        <w:spacing w:after="0" w:line="240" w:lineRule="auto"/>
        <w:rPr>
          <w:rFonts w:ascii="Arial" w:hAnsi="Arial" w:cs="Arial"/>
        </w:rPr>
      </w:pPr>
    </w:p>
    <w:p w14:paraId="415BA388" w14:textId="43107F73" w:rsidR="00E56889" w:rsidRPr="00E65EB9" w:rsidRDefault="00E56889" w:rsidP="00E9390C">
      <w:pPr>
        <w:spacing w:after="0" w:line="240" w:lineRule="auto"/>
        <w:rPr>
          <w:rFonts w:ascii="Arial" w:hAnsi="Arial" w:cs="Arial"/>
          <w:i/>
        </w:rPr>
      </w:pPr>
      <w:r w:rsidRPr="00E65EB9">
        <w:rPr>
          <w:rFonts w:ascii="Arial" w:hAnsi="Arial" w:cs="Arial"/>
          <w:i/>
        </w:rPr>
        <w:lastRenderedPageBreak/>
        <w:t>Portable Air Curtain Incinerators</w:t>
      </w:r>
    </w:p>
    <w:p w14:paraId="1B3CD8AE" w14:textId="77777777" w:rsidR="00E56889" w:rsidRPr="00E65EB9" w:rsidRDefault="00E56889" w:rsidP="00E9390C">
      <w:pPr>
        <w:spacing w:after="0" w:line="240" w:lineRule="auto"/>
        <w:rPr>
          <w:rFonts w:ascii="Arial" w:hAnsi="Arial" w:cs="Arial"/>
        </w:rPr>
      </w:pPr>
    </w:p>
    <w:p w14:paraId="27235D94" w14:textId="5C25D5AF" w:rsidR="00332862" w:rsidRPr="00E65EB9" w:rsidRDefault="00332862" w:rsidP="00BA4E50">
      <w:pPr>
        <w:widowControl w:val="0"/>
        <w:spacing w:after="0" w:line="240" w:lineRule="auto"/>
        <w:rPr>
          <w:rFonts w:ascii="Arial" w:hAnsi="Arial" w:cs="Arial"/>
        </w:rPr>
      </w:pPr>
      <w:r w:rsidRPr="00E65EB9">
        <w:rPr>
          <w:rFonts w:ascii="Arial" w:hAnsi="Arial" w:cs="Arial"/>
        </w:rPr>
        <w:t>Air curtain incinerators (ACIs) may be used for the destructio</w:t>
      </w:r>
      <w:r w:rsidR="006C175D">
        <w:rPr>
          <w:rFonts w:ascii="Arial" w:hAnsi="Arial" w:cs="Arial"/>
        </w:rPr>
        <w:t>n of animal carcasses, provided</w:t>
      </w:r>
      <w:r w:rsidR="00E56889" w:rsidRPr="00E65EB9">
        <w:rPr>
          <w:rFonts w:ascii="Arial" w:hAnsi="Arial" w:cs="Arial"/>
        </w:rPr>
        <w:t xml:space="preserve"> FDACS</w:t>
      </w:r>
      <w:r w:rsidRPr="00E65EB9">
        <w:rPr>
          <w:rFonts w:ascii="Arial" w:hAnsi="Arial" w:cs="Arial"/>
        </w:rPr>
        <w:t xml:space="preserve"> has determined that the need for destruction of such carcasses constitutes an emergency requiring the use of open burning</w:t>
      </w:r>
      <w:r w:rsidR="00E56889" w:rsidRPr="00E65EB9">
        <w:rPr>
          <w:rFonts w:ascii="Arial" w:hAnsi="Arial" w:cs="Arial"/>
        </w:rPr>
        <w:t xml:space="preserve"> pursuant to</w:t>
      </w:r>
      <w:r w:rsidRPr="00E65EB9">
        <w:rPr>
          <w:rFonts w:ascii="Arial" w:hAnsi="Arial" w:cs="Arial"/>
        </w:rPr>
        <w:t xml:space="preserve"> Rule 62-256.700(6), F.A.C.</w:t>
      </w:r>
      <w:r w:rsidR="00BB1FF8" w:rsidRPr="00E65EB9">
        <w:rPr>
          <w:rFonts w:ascii="Arial" w:hAnsi="Arial" w:cs="Arial"/>
        </w:rPr>
        <w:t xml:space="preserve"> An ACI consists of an air manifold, a blower, a diesel engine and a refractory-lined firebox. A wood fire is started in the firebox. The air manifold is located on one side and blows air across the top. The “air curtain” captures the smoke and recirculates it back into the fire. Carcasses are loaded into </w:t>
      </w:r>
      <w:r w:rsidR="009D5363">
        <w:rPr>
          <w:rFonts w:ascii="Arial" w:hAnsi="Arial" w:cs="Arial"/>
        </w:rPr>
        <w:t>the firebox</w:t>
      </w:r>
      <w:r w:rsidR="00BB1FF8" w:rsidRPr="00E65EB9">
        <w:rPr>
          <w:rFonts w:ascii="Arial" w:hAnsi="Arial" w:cs="Arial"/>
        </w:rPr>
        <w:t xml:space="preserve"> by a bucket loader or other similar piece of equipment.</w:t>
      </w:r>
    </w:p>
    <w:p w14:paraId="12C9C645" w14:textId="02880476" w:rsidR="00332862" w:rsidRPr="00E65EB9" w:rsidRDefault="00332862" w:rsidP="00EE12EE">
      <w:pPr>
        <w:spacing w:after="0" w:line="240" w:lineRule="auto"/>
        <w:rPr>
          <w:rFonts w:ascii="Arial" w:hAnsi="Arial" w:cs="Arial"/>
          <w:color w:val="000000"/>
        </w:rPr>
      </w:pPr>
    </w:p>
    <w:p w14:paraId="61C7EDD3" w14:textId="7B20F0C9" w:rsidR="00332862" w:rsidRPr="00E65EB9" w:rsidRDefault="00332862" w:rsidP="00332862">
      <w:pPr>
        <w:spacing w:after="0" w:line="240" w:lineRule="auto"/>
        <w:rPr>
          <w:rFonts w:ascii="Arial" w:hAnsi="Arial" w:cs="Arial"/>
        </w:rPr>
      </w:pPr>
      <w:r w:rsidRPr="00E65EB9">
        <w:rPr>
          <w:rFonts w:ascii="Arial" w:hAnsi="Arial" w:cs="Arial"/>
        </w:rPr>
        <w:t>Portable ACIs used for this purpose are exempt from the requirement to obtain an air permit</w:t>
      </w:r>
      <w:r w:rsidR="00E56889" w:rsidRPr="00E65EB9">
        <w:rPr>
          <w:rFonts w:ascii="Arial" w:hAnsi="Arial" w:cs="Arial"/>
        </w:rPr>
        <w:t xml:space="preserve"> pursuant to Rule 62-210.300(3)(a), F.A.C</w:t>
      </w:r>
      <w:r w:rsidRPr="00E65EB9">
        <w:rPr>
          <w:rFonts w:ascii="Arial" w:hAnsi="Arial" w:cs="Arial"/>
        </w:rPr>
        <w:t xml:space="preserve">. </w:t>
      </w:r>
      <w:r w:rsidR="00E56889" w:rsidRPr="00E65EB9">
        <w:rPr>
          <w:rFonts w:ascii="Arial" w:hAnsi="Arial" w:cs="Arial"/>
        </w:rPr>
        <w:t xml:space="preserve">However, </w:t>
      </w:r>
      <w:r w:rsidRPr="00E65EB9">
        <w:rPr>
          <w:rFonts w:ascii="Arial" w:hAnsi="Arial" w:cs="Arial"/>
        </w:rPr>
        <w:t xml:space="preserve">such portable ACIs must comply with the </w:t>
      </w:r>
      <w:r w:rsidR="00E56889" w:rsidRPr="00E65EB9">
        <w:rPr>
          <w:rFonts w:ascii="Arial" w:hAnsi="Arial" w:cs="Arial"/>
        </w:rPr>
        <w:t xml:space="preserve">conditions of the exemption, which includes </w:t>
      </w:r>
      <w:r w:rsidRPr="00E65EB9">
        <w:rPr>
          <w:rFonts w:ascii="Arial" w:hAnsi="Arial" w:cs="Arial"/>
        </w:rPr>
        <w:t xml:space="preserve">applicable requirements for </w:t>
      </w:r>
      <w:r w:rsidR="00E56889" w:rsidRPr="00E65EB9">
        <w:rPr>
          <w:rFonts w:ascii="Arial" w:hAnsi="Arial" w:cs="Arial"/>
        </w:rPr>
        <w:t xml:space="preserve">setbacks, authorized </w:t>
      </w:r>
      <w:r w:rsidRPr="00E65EB9">
        <w:rPr>
          <w:rFonts w:ascii="Arial" w:hAnsi="Arial" w:cs="Arial"/>
        </w:rPr>
        <w:t>fuels, operation, visible emissions, etc. [Rule 62-210.300(3)(a) and (c), F.A.C.]</w:t>
      </w:r>
    </w:p>
    <w:p w14:paraId="4DFBB0A9" w14:textId="02A9BFBE" w:rsidR="00332862" w:rsidRPr="00E65EB9" w:rsidRDefault="00332862" w:rsidP="00332862">
      <w:pPr>
        <w:spacing w:after="0" w:line="240" w:lineRule="auto"/>
        <w:rPr>
          <w:rFonts w:ascii="Arial" w:hAnsi="Arial" w:cs="Arial"/>
        </w:rPr>
      </w:pPr>
    </w:p>
    <w:p w14:paraId="4BB52AA5" w14:textId="4175A223" w:rsidR="00332862" w:rsidRPr="00E65EB9" w:rsidRDefault="00E56889" w:rsidP="00332862">
      <w:pPr>
        <w:spacing w:after="0" w:line="240" w:lineRule="auto"/>
        <w:rPr>
          <w:rFonts w:ascii="Arial" w:hAnsi="Arial" w:cs="Arial"/>
        </w:rPr>
      </w:pPr>
      <w:r w:rsidRPr="00E65EB9">
        <w:rPr>
          <w:rFonts w:ascii="Arial" w:hAnsi="Arial" w:cs="Arial"/>
        </w:rPr>
        <w:t>O</w:t>
      </w:r>
      <w:r w:rsidR="00332862" w:rsidRPr="00E65EB9">
        <w:rPr>
          <w:rFonts w:ascii="Arial" w:hAnsi="Arial" w:cs="Arial"/>
        </w:rPr>
        <w:t xml:space="preserve">peration </w:t>
      </w:r>
      <w:r w:rsidRPr="00E65EB9">
        <w:rPr>
          <w:rFonts w:ascii="Arial" w:hAnsi="Arial" w:cs="Arial"/>
        </w:rPr>
        <w:t xml:space="preserve">of the ACI </w:t>
      </w:r>
      <w:r w:rsidR="00332862" w:rsidRPr="00E65EB9">
        <w:rPr>
          <w:rFonts w:ascii="Arial" w:hAnsi="Arial" w:cs="Arial"/>
        </w:rPr>
        <w:t>shoul</w:t>
      </w:r>
      <w:r w:rsidR="00A475AB">
        <w:rPr>
          <w:rFonts w:ascii="Arial" w:hAnsi="Arial" w:cs="Arial"/>
        </w:rPr>
        <w:t xml:space="preserve">d be by trained professionals. </w:t>
      </w:r>
      <w:r w:rsidR="00332862" w:rsidRPr="00E65EB9">
        <w:rPr>
          <w:rFonts w:ascii="Arial" w:hAnsi="Arial" w:cs="Arial"/>
        </w:rPr>
        <w:t>This will ensure proper operation, good combustion practices, and compliance with applicable ACI requirements. Ash generated by ACIs pursuant to carcass disposal is generally considered a solid waste and may be disposed of at a Class I landfill.</w:t>
      </w:r>
    </w:p>
    <w:p w14:paraId="5DD57E60" w14:textId="77777777" w:rsidR="00BB1FF8" w:rsidRPr="00E65EB9" w:rsidRDefault="00BB1FF8" w:rsidP="00BB1FF8">
      <w:pPr>
        <w:pStyle w:val="NormalWeb"/>
        <w:spacing w:after="0"/>
        <w:rPr>
          <w:rFonts w:ascii="Arial" w:hAnsi="Arial" w:cs="Arial"/>
          <w:color w:val="000000"/>
          <w:sz w:val="22"/>
          <w:szCs w:val="22"/>
        </w:rPr>
      </w:pPr>
    </w:p>
    <w:p w14:paraId="489A4A45" w14:textId="1186D4F8" w:rsidR="00BB1FF8" w:rsidRPr="00E65EB9" w:rsidRDefault="00BB1FF8" w:rsidP="00BB1FF8">
      <w:pPr>
        <w:pStyle w:val="NormalWeb"/>
        <w:spacing w:after="0"/>
        <w:rPr>
          <w:rFonts w:ascii="Arial" w:hAnsi="Arial" w:cs="Arial"/>
          <w:color w:val="000000"/>
          <w:sz w:val="22"/>
          <w:szCs w:val="22"/>
        </w:rPr>
      </w:pPr>
      <w:r w:rsidRPr="00E65EB9">
        <w:rPr>
          <w:rFonts w:ascii="Arial" w:hAnsi="Arial" w:cs="Arial"/>
          <w:color w:val="000000"/>
          <w:sz w:val="22"/>
          <w:szCs w:val="22"/>
        </w:rPr>
        <w:t>DEP recommends that portable ACIs be located in areas that are not subject to flooding. In addition, the conditions of exemption require an ACI to be located:</w:t>
      </w:r>
    </w:p>
    <w:p w14:paraId="62201321" w14:textId="77777777" w:rsidR="00BB1FF8" w:rsidRPr="00E65EB9" w:rsidRDefault="00BB1FF8" w:rsidP="00BB1FF8">
      <w:pPr>
        <w:pStyle w:val="NormalWeb"/>
        <w:spacing w:after="0"/>
        <w:rPr>
          <w:rFonts w:ascii="Arial" w:hAnsi="Arial" w:cs="Arial"/>
          <w:color w:val="000000"/>
          <w:sz w:val="22"/>
          <w:szCs w:val="22"/>
        </w:rPr>
      </w:pPr>
    </w:p>
    <w:p w14:paraId="038ABF92" w14:textId="77777777" w:rsidR="00BB1FF8" w:rsidRPr="00152200" w:rsidRDefault="00BB1FF8" w:rsidP="00696B24">
      <w:pPr>
        <w:pStyle w:val="NormalWeb"/>
        <w:numPr>
          <w:ilvl w:val="0"/>
          <w:numId w:val="11"/>
        </w:numPr>
        <w:spacing w:after="120"/>
        <w:rPr>
          <w:rFonts w:ascii="Arial" w:hAnsi="Arial" w:cs="Arial"/>
          <w:color w:val="000000"/>
          <w:sz w:val="22"/>
          <w:szCs w:val="22"/>
        </w:rPr>
      </w:pPr>
      <w:r w:rsidRPr="00E65EB9">
        <w:rPr>
          <w:rFonts w:ascii="Arial" w:hAnsi="Arial" w:cs="Arial"/>
          <w:color w:val="000000"/>
          <w:sz w:val="22"/>
          <w:szCs w:val="22"/>
        </w:rPr>
        <w:t xml:space="preserve">At </w:t>
      </w:r>
      <w:r w:rsidRPr="00152200">
        <w:rPr>
          <w:rFonts w:ascii="Arial" w:hAnsi="Arial" w:cs="Arial"/>
          <w:color w:val="000000"/>
          <w:sz w:val="22"/>
          <w:szCs w:val="22"/>
        </w:rPr>
        <w:t>least 50 feet away from any wildlands, brush, combustible structure, or paved public roadway, and</w:t>
      </w:r>
    </w:p>
    <w:p w14:paraId="7CE3EAB3" w14:textId="77777777" w:rsidR="00BB1FF8" w:rsidRPr="00E65EB9" w:rsidRDefault="00BB1FF8" w:rsidP="00BB1FF8">
      <w:pPr>
        <w:pStyle w:val="NormalWeb"/>
        <w:numPr>
          <w:ilvl w:val="0"/>
          <w:numId w:val="11"/>
        </w:numPr>
        <w:spacing w:after="0"/>
        <w:rPr>
          <w:rFonts w:ascii="Arial" w:hAnsi="Arial" w:cs="Arial"/>
          <w:color w:val="000000"/>
          <w:sz w:val="22"/>
          <w:szCs w:val="22"/>
        </w:rPr>
      </w:pPr>
      <w:r w:rsidRPr="00152200">
        <w:rPr>
          <w:rFonts w:ascii="Arial" w:hAnsi="Arial" w:cs="Arial"/>
          <w:color w:val="000000"/>
          <w:sz w:val="22"/>
          <w:szCs w:val="22"/>
        </w:rPr>
        <w:t>At least 300 feet away</w:t>
      </w:r>
      <w:r w:rsidRPr="00E65EB9">
        <w:rPr>
          <w:rFonts w:ascii="Arial" w:hAnsi="Arial" w:cs="Arial"/>
          <w:color w:val="000000"/>
          <w:sz w:val="22"/>
          <w:szCs w:val="22"/>
        </w:rPr>
        <w:t xml:space="preserve"> from any occupied building.</w:t>
      </w:r>
    </w:p>
    <w:p w14:paraId="0031E153" w14:textId="77777777" w:rsidR="00332862" w:rsidRPr="00E65EB9" w:rsidRDefault="00332862" w:rsidP="00332862">
      <w:pPr>
        <w:spacing w:after="0" w:line="240" w:lineRule="auto"/>
        <w:rPr>
          <w:rFonts w:ascii="Arial" w:hAnsi="Arial" w:cs="Arial"/>
        </w:rPr>
      </w:pPr>
    </w:p>
    <w:p w14:paraId="428D5332" w14:textId="1354E59A" w:rsidR="00276B1B" w:rsidRPr="00E65EB9" w:rsidRDefault="00332862" w:rsidP="00276B1B">
      <w:pPr>
        <w:spacing w:after="0" w:line="240" w:lineRule="auto"/>
        <w:rPr>
          <w:rFonts w:ascii="Arial" w:hAnsi="Arial" w:cs="Arial"/>
          <w:u w:val="single"/>
        </w:rPr>
      </w:pPr>
      <w:r w:rsidRPr="00E65EB9">
        <w:rPr>
          <w:rFonts w:ascii="Arial" w:hAnsi="Arial" w:cs="Arial"/>
          <w:u w:val="single"/>
        </w:rPr>
        <w:t>On</w:t>
      </w:r>
      <w:r w:rsidR="00BB50C4">
        <w:rPr>
          <w:rFonts w:ascii="Arial" w:hAnsi="Arial" w:cs="Arial"/>
          <w:u w:val="single"/>
        </w:rPr>
        <w:t>-</w:t>
      </w:r>
      <w:r w:rsidRPr="00E65EB9">
        <w:rPr>
          <w:rFonts w:ascii="Arial" w:hAnsi="Arial" w:cs="Arial"/>
          <w:u w:val="single"/>
        </w:rPr>
        <w:t xml:space="preserve">Site </w:t>
      </w:r>
      <w:r w:rsidR="00276B1B" w:rsidRPr="00E65EB9">
        <w:rPr>
          <w:rFonts w:ascii="Arial" w:hAnsi="Arial" w:cs="Arial"/>
          <w:u w:val="single"/>
        </w:rPr>
        <w:t>Burial</w:t>
      </w:r>
    </w:p>
    <w:p w14:paraId="42BD6D8C" w14:textId="77777777" w:rsidR="00276B1B" w:rsidRPr="00E65EB9" w:rsidRDefault="00276B1B" w:rsidP="00276B1B">
      <w:pPr>
        <w:spacing w:after="0" w:line="240" w:lineRule="auto"/>
        <w:rPr>
          <w:rFonts w:ascii="Arial" w:hAnsi="Arial" w:cs="Arial"/>
        </w:rPr>
      </w:pPr>
    </w:p>
    <w:p w14:paraId="31582253" w14:textId="4338FFC1" w:rsidR="00E90130" w:rsidRDefault="00E90130" w:rsidP="00276B1B">
      <w:pPr>
        <w:spacing w:after="0" w:line="240" w:lineRule="auto"/>
        <w:rPr>
          <w:rFonts w:ascii="Arial" w:hAnsi="Arial" w:cs="Arial"/>
        </w:rPr>
      </w:pPr>
      <w:r w:rsidRPr="00E65EB9">
        <w:rPr>
          <w:rFonts w:ascii="Arial" w:hAnsi="Arial" w:cs="Arial"/>
        </w:rPr>
        <w:t>Burial of animal carcasses results in anaerobic digestion (limited oxygen) which produces leachate, carbon dioxide, methane, and trace amounts of hydrogen sulfide. Depending on the specific circumstances, decomposition can take ma</w:t>
      </w:r>
      <w:r w:rsidR="003C613B" w:rsidRPr="00E65EB9">
        <w:rPr>
          <w:rFonts w:ascii="Arial" w:hAnsi="Arial" w:cs="Arial"/>
        </w:rPr>
        <w:t>n</w:t>
      </w:r>
      <w:r w:rsidRPr="00E65EB9">
        <w:rPr>
          <w:rFonts w:ascii="Arial" w:hAnsi="Arial" w:cs="Arial"/>
        </w:rPr>
        <w:t xml:space="preserve">y years. </w:t>
      </w:r>
      <w:r w:rsidR="003C613B" w:rsidRPr="00E65EB9">
        <w:rPr>
          <w:rFonts w:ascii="Arial" w:hAnsi="Arial" w:cs="Arial"/>
        </w:rPr>
        <w:t>Burial requires long-term management of the disposal site to prevent contamination to water sources, mitigate damage by scavengers and weather, and mitigate odors</w:t>
      </w:r>
      <w:r w:rsidR="00573159">
        <w:rPr>
          <w:rFonts w:ascii="Arial" w:hAnsi="Arial" w:cs="Arial"/>
        </w:rPr>
        <w:t>.</w:t>
      </w:r>
    </w:p>
    <w:p w14:paraId="008706E5" w14:textId="77777777" w:rsidR="00573159" w:rsidRDefault="00573159" w:rsidP="00276B1B">
      <w:pPr>
        <w:spacing w:after="0" w:line="240" w:lineRule="auto"/>
        <w:rPr>
          <w:rFonts w:ascii="Arial" w:hAnsi="Arial" w:cs="Arial"/>
        </w:rPr>
      </w:pPr>
    </w:p>
    <w:p w14:paraId="4D91695D" w14:textId="73471905" w:rsidR="009A3ECF" w:rsidRDefault="007D3EA0" w:rsidP="00276B1B">
      <w:pPr>
        <w:spacing w:after="0" w:line="240" w:lineRule="auto"/>
        <w:rPr>
          <w:rFonts w:ascii="Arial" w:hAnsi="Arial" w:cs="Arial"/>
        </w:rPr>
      </w:pPr>
      <w:r w:rsidRPr="00D268FE">
        <w:rPr>
          <w:rFonts w:ascii="Arial" w:hAnsi="Arial" w:cs="Arial"/>
        </w:rPr>
        <w:t xml:space="preserve">Pathogens and contaminants in underground water bodies can survive for an extended period of time (30 days or more) and can travel long distances, depending on specific soil and water characteristics. </w:t>
      </w:r>
      <w:r>
        <w:rPr>
          <w:rFonts w:ascii="Arial" w:hAnsi="Arial" w:cs="Arial"/>
        </w:rPr>
        <w:t xml:space="preserve"> </w:t>
      </w:r>
      <w:r w:rsidR="00631BC4">
        <w:rPr>
          <w:rFonts w:ascii="Arial" w:hAnsi="Arial" w:cs="Arial"/>
        </w:rPr>
        <w:t xml:space="preserve">Due to Florida’s </w:t>
      </w:r>
      <w:r w:rsidR="00631BC4" w:rsidRPr="00E65EB9">
        <w:rPr>
          <w:rFonts w:ascii="Arial" w:hAnsi="Arial" w:cs="Arial"/>
        </w:rPr>
        <w:t>high water table and unique geography</w:t>
      </w:r>
      <w:r w:rsidR="00631BC4">
        <w:rPr>
          <w:rFonts w:ascii="Arial" w:hAnsi="Arial" w:cs="Arial"/>
        </w:rPr>
        <w:t xml:space="preserve">, </w:t>
      </w:r>
      <w:r w:rsidR="00631BC4" w:rsidRPr="00D446FF">
        <w:rPr>
          <w:rFonts w:ascii="Arial" w:hAnsi="Arial" w:cs="Arial"/>
          <w:u w:val="single"/>
        </w:rPr>
        <w:t>burial is prohibited</w:t>
      </w:r>
      <w:r w:rsidR="00631BC4">
        <w:rPr>
          <w:rFonts w:ascii="Arial" w:hAnsi="Arial" w:cs="Arial"/>
        </w:rPr>
        <w:t xml:space="preserve"> without a technical analysis conducted by a qualified professional (geologist or engineer) that demonstrates low risk of potential contamination to </w:t>
      </w:r>
      <w:r w:rsidR="00590F36">
        <w:rPr>
          <w:rFonts w:ascii="Arial" w:hAnsi="Arial" w:cs="Arial"/>
        </w:rPr>
        <w:t xml:space="preserve">wells, </w:t>
      </w:r>
      <w:r w:rsidR="00631BC4">
        <w:rPr>
          <w:rFonts w:ascii="Arial" w:hAnsi="Arial" w:cs="Arial"/>
        </w:rPr>
        <w:t xml:space="preserve">aquifers, groundwater, surface waters, etc. The analysis must be based on site-specific characteristics and must be approved by DEP prior to </w:t>
      </w:r>
      <w:r>
        <w:rPr>
          <w:rFonts w:ascii="Arial" w:hAnsi="Arial" w:cs="Arial"/>
        </w:rPr>
        <w:t xml:space="preserve">an avian </w:t>
      </w:r>
      <w:r w:rsidR="007E3E36">
        <w:rPr>
          <w:rFonts w:ascii="Arial" w:hAnsi="Arial" w:cs="Arial"/>
        </w:rPr>
        <w:t>in</w:t>
      </w:r>
      <w:r>
        <w:rPr>
          <w:rFonts w:ascii="Arial" w:hAnsi="Arial" w:cs="Arial"/>
        </w:rPr>
        <w:t>flu</w:t>
      </w:r>
      <w:r w:rsidR="007E3E36">
        <w:rPr>
          <w:rFonts w:ascii="Arial" w:hAnsi="Arial" w:cs="Arial"/>
        </w:rPr>
        <w:t>enza</w:t>
      </w:r>
      <w:r>
        <w:rPr>
          <w:rFonts w:ascii="Arial" w:hAnsi="Arial" w:cs="Arial"/>
        </w:rPr>
        <w:t xml:space="preserve"> outbreak and prior to </w:t>
      </w:r>
      <w:r w:rsidR="00631BC4">
        <w:rPr>
          <w:rFonts w:ascii="Arial" w:hAnsi="Arial" w:cs="Arial"/>
        </w:rPr>
        <w:t xml:space="preserve">burial. </w:t>
      </w:r>
      <w:r w:rsidR="009A3ECF">
        <w:rPr>
          <w:rFonts w:ascii="Arial" w:hAnsi="Arial" w:cs="Arial"/>
        </w:rPr>
        <w:t>USDA’s Nat</w:t>
      </w:r>
      <w:r w:rsidR="00EC52A4">
        <w:rPr>
          <w:rFonts w:ascii="Arial" w:hAnsi="Arial" w:cs="Arial"/>
        </w:rPr>
        <w:t>ural</w:t>
      </w:r>
      <w:r w:rsidR="009A3ECF">
        <w:rPr>
          <w:rFonts w:ascii="Arial" w:hAnsi="Arial" w:cs="Arial"/>
        </w:rPr>
        <w:t xml:space="preserve"> Resource</w:t>
      </w:r>
      <w:r w:rsidR="00EC52A4">
        <w:rPr>
          <w:rFonts w:ascii="Arial" w:hAnsi="Arial" w:cs="Arial"/>
        </w:rPr>
        <w:t>s</w:t>
      </w:r>
      <w:r w:rsidR="009A3ECF">
        <w:rPr>
          <w:rFonts w:ascii="Arial" w:hAnsi="Arial" w:cs="Arial"/>
        </w:rPr>
        <w:t xml:space="preserve"> Conservation Service </w:t>
      </w:r>
      <w:r w:rsidR="00EC52A4">
        <w:rPr>
          <w:rFonts w:ascii="Arial" w:hAnsi="Arial" w:cs="Arial"/>
        </w:rPr>
        <w:t xml:space="preserve">(NRCS) </w:t>
      </w:r>
      <w:r w:rsidR="009A3ECF">
        <w:rPr>
          <w:rFonts w:ascii="Arial" w:hAnsi="Arial" w:cs="Arial"/>
        </w:rPr>
        <w:t xml:space="preserve">provides an online tool </w:t>
      </w:r>
      <w:r w:rsidR="0051208E">
        <w:rPr>
          <w:rFonts w:ascii="Arial" w:hAnsi="Arial" w:cs="Arial"/>
        </w:rPr>
        <w:t xml:space="preserve">called the Web Soil Survey </w:t>
      </w:r>
      <w:r w:rsidR="009A3ECF">
        <w:rPr>
          <w:rFonts w:ascii="Arial" w:hAnsi="Arial" w:cs="Arial"/>
        </w:rPr>
        <w:t>(</w:t>
      </w:r>
      <w:hyperlink r:id="rId13" w:history="1">
        <w:r w:rsidR="00022B59">
          <w:rPr>
            <w:rStyle w:val="Hyperlink"/>
            <w:rFonts w:ascii="Arial" w:hAnsi="Arial" w:cs="Arial"/>
          </w:rPr>
          <w:t>http://websoilsurvey.sc.egov.usda.gov/App/HomePage.htm</w:t>
        </w:r>
      </w:hyperlink>
      <w:r w:rsidR="003B0F0E">
        <w:rPr>
          <w:rFonts w:ascii="Arial" w:hAnsi="Arial" w:cs="Arial"/>
        </w:rPr>
        <w:t>)</w:t>
      </w:r>
      <w:r w:rsidR="009A3ECF">
        <w:rPr>
          <w:rFonts w:ascii="Arial" w:hAnsi="Arial" w:cs="Arial"/>
        </w:rPr>
        <w:t xml:space="preserve"> for determining site-specific soil characteristics and water table information. This information </w:t>
      </w:r>
      <w:r w:rsidR="00EC52A4">
        <w:rPr>
          <w:rFonts w:ascii="Arial" w:hAnsi="Arial" w:cs="Arial"/>
        </w:rPr>
        <w:t>help</w:t>
      </w:r>
      <w:r w:rsidR="009A3ECF">
        <w:rPr>
          <w:rFonts w:ascii="Arial" w:hAnsi="Arial" w:cs="Arial"/>
        </w:rPr>
        <w:t xml:space="preserve">s facilities to make a </w:t>
      </w:r>
      <w:r w:rsidR="009A3ECF" w:rsidRPr="009A3ECF">
        <w:rPr>
          <w:rFonts w:ascii="Arial" w:hAnsi="Arial" w:cs="Arial"/>
          <w:u w:val="single"/>
        </w:rPr>
        <w:t>general</w:t>
      </w:r>
      <w:r w:rsidR="009A3ECF">
        <w:rPr>
          <w:rFonts w:ascii="Arial" w:hAnsi="Arial" w:cs="Arial"/>
        </w:rPr>
        <w:t xml:space="preserve"> assessment of the appropriateness of burial as an option.</w:t>
      </w:r>
    </w:p>
    <w:p w14:paraId="249E588B" w14:textId="77777777" w:rsidR="009A3ECF" w:rsidRDefault="009A3ECF" w:rsidP="00276B1B">
      <w:pPr>
        <w:spacing w:after="0" w:line="240" w:lineRule="auto"/>
        <w:rPr>
          <w:rFonts w:ascii="Arial" w:hAnsi="Arial" w:cs="Arial"/>
        </w:rPr>
      </w:pPr>
    </w:p>
    <w:p w14:paraId="3B4091A3" w14:textId="270B2D02" w:rsidR="00631BC4" w:rsidRPr="00364487" w:rsidRDefault="00D268FE" w:rsidP="00276B1B">
      <w:pPr>
        <w:spacing w:after="0" w:line="240" w:lineRule="auto"/>
        <w:rPr>
          <w:rFonts w:ascii="Arial" w:hAnsi="Arial" w:cs="Arial"/>
        </w:rPr>
      </w:pPr>
      <w:r>
        <w:rPr>
          <w:rFonts w:ascii="Arial" w:hAnsi="Arial" w:cs="Arial"/>
        </w:rPr>
        <w:t>Prior to approval, the proposed burial area will be inspected by DEP staff to confirm the site specific characteristics and conclusion</w:t>
      </w:r>
      <w:r w:rsidR="00565E83">
        <w:rPr>
          <w:rFonts w:ascii="Arial" w:hAnsi="Arial" w:cs="Arial"/>
        </w:rPr>
        <w:t xml:space="preserve"> that burial demonstrates a low ris</w:t>
      </w:r>
      <w:r w:rsidR="009D5363">
        <w:rPr>
          <w:rFonts w:ascii="Arial" w:hAnsi="Arial" w:cs="Arial"/>
        </w:rPr>
        <w:t xml:space="preserve">k of contamination to </w:t>
      </w:r>
      <w:r w:rsidR="009D5363">
        <w:rPr>
          <w:rFonts w:ascii="Arial" w:hAnsi="Arial" w:cs="Arial"/>
        </w:rPr>
        <w:lastRenderedPageBreak/>
        <w:t>water resourc</w:t>
      </w:r>
      <w:r w:rsidR="00565E83">
        <w:rPr>
          <w:rFonts w:ascii="Arial" w:hAnsi="Arial" w:cs="Arial"/>
        </w:rPr>
        <w:t>es</w:t>
      </w:r>
      <w:r>
        <w:rPr>
          <w:rFonts w:ascii="Arial" w:hAnsi="Arial" w:cs="Arial"/>
        </w:rPr>
        <w:t>.</w:t>
      </w:r>
      <w:r w:rsidR="007D3EA0" w:rsidDel="007D3EA0">
        <w:rPr>
          <w:rFonts w:ascii="Arial" w:hAnsi="Arial" w:cs="Arial"/>
        </w:rPr>
        <w:t xml:space="preserve"> </w:t>
      </w:r>
      <w:r w:rsidR="00F74994" w:rsidRPr="00364487">
        <w:rPr>
          <w:rFonts w:ascii="Arial" w:hAnsi="Arial" w:cs="Arial"/>
        </w:rPr>
        <w:t>Any farm identifying burial as a disposal option in its USDA-mandated Flock Plan will be inspected by DEP staff to confirm DEP requirements are being met.</w:t>
      </w:r>
      <w:r w:rsidR="00B63A00" w:rsidRPr="00EC52A4" w:rsidDel="00B63A00">
        <w:rPr>
          <w:rFonts w:ascii="Arial" w:hAnsi="Arial" w:cs="Arial"/>
          <w:b/>
          <w:i/>
        </w:rPr>
        <w:t xml:space="preserve"> </w:t>
      </w:r>
    </w:p>
    <w:p w14:paraId="7064750D" w14:textId="77777777" w:rsidR="00F503E8" w:rsidRPr="00364487" w:rsidRDefault="00F503E8" w:rsidP="00276B1B">
      <w:pPr>
        <w:spacing w:after="0" w:line="240" w:lineRule="auto"/>
        <w:rPr>
          <w:rFonts w:ascii="Arial" w:hAnsi="Arial" w:cs="Arial"/>
        </w:rPr>
      </w:pPr>
    </w:p>
    <w:p w14:paraId="7820592A" w14:textId="67E51787" w:rsidR="00276B1B" w:rsidRPr="00E65EB9" w:rsidRDefault="00352122" w:rsidP="00276B1B">
      <w:pPr>
        <w:spacing w:after="0" w:line="240" w:lineRule="auto"/>
        <w:rPr>
          <w:rFonts w:ascii="Arial" w:hAnsi="Arial" w:cs="Arial"/>
        </w:rPr>
      </w:pPr>
      <w:r w:rsidRPr="00364487">
        <w:rPr>
          <w:rFonts w:ascii="Arial" w:hAnsi="Arial" w:cs="Arial"/>
        </w:rPr>
        <w:t>If site</w:t>
      </w:r>
      <w:r>
        <w:rPr>
          <w:rFonts w:ascii="Arial" w:hAnsi="Arial" w:cs="Arial"/>
        </w:rPr>
        <w:t>-</w:t>
      </w:r>
      <w:r w:rsidRPr="00364487">
        <w:rPr>
          <w:rFonts w:ascii="Arial" w:hAnsi="Arial" w:cs="Arial"/>
        </w:rPr>
        <w:t>specific characteristics allow for burial, burial can either be below ground in trenches or pits, or above ground.</w:t>
      </w:r>
      <w:r>
        <w:rPr>
          <w:rFonts w:ascii="Arial" w:hAnsi="Arial" w:cs="Arial"/>
        </w:rPr>
        <w:t xml:space="preserve"> </w:t>
      </w:r>
      <w:r w:rsidR="00900890">
        <w:rPr>
          <w:rFonts w:ascii="Arial" w:hAnsi="Arial" w:cs="Arial"/>
        </w:rPr>
        <w:t xml:space="preserve">Burial within bodies of water or wetlands is prohibited. </w:t>
      </w:r>
      <w:r w:rsidR="00900890" w:rsidRPr="00064BEE">
        <w:rPr>
          <w:rFonts w:ascii="Arial" w:hAnsi="Arial" w:cs="Arial"/>
        </w:rPr>
        <w:t xml:space="preserve">Burial </w:t>
      </w:r>
      <w:r w:rsidR="00900890">
        <w:rPr>
          <w:rFonts w:ascii="Arial" w:hAnsi="Arial" w:cs="Arial"/>
        </w:rPr>
        <w:t>with</w:t>
      </w:r>
      <w:r w:rsidR="00900890" w:rsidRPr="00064BEE">
        <w:rPr>
          <w:rFonts w:ascii="Arial" w:hAnsi="Arial" w:cs="Arial"/>
        </w:rPr>
        <w:t>in Spring Protection Areas (see ‘References’ section below)</w:t>
      </w:r>
      <w:r w:rsidR="00900890">
        <w:rPr>
          <w:rFonts w:ascii="Arial" w:hAnsi="Arial" w:cs="Arial"/>
        </w:rPr>
        <w:t xml:space="preserve"> and</w:t>
      </w:r>
      <w:r w:rsidR="00900890" w:rsidRPr="00064BEE">
        <w:rPr>
          <w:rFonts w:ascii="Arial" w:hAnsi="Arial" w:cs="Arial"/>
        </w:rPr>
        <w:t xml:space="preserve"> 10-year flood plains </w:t>
      </w:r>
      <w:r w:rsidR="00900890">
        <w:rPr>
          <w:rFonts w:ascii="Arial" w:hAnsi="Arial" w:cs="Arial"/>
        </w:rPr>
        <w:t xml:space="preserve">pose </w:t>
      </w:r>
      <w:r w:rsidR="00900890" w:rsidRPr="00064BEE">
        <w:rPr>
          <w:rFonts w:ascii="Arial" w:hAnsi="Arial" w:cs="Arial"/>
        </w:rPr>
        <w:t xml:space="preserve">a high </w:t>
      </w:r>
      <w:r w:rsidR="00900890">
        <w:rPr>
          <w:rFonts w:ascii="Arial" w:hAnsi="Arial" w:cs="Arial"/>
        </w:rPr>
        <w:t xml:space="preserve">potential </w:t>
      </w:r>
      <w:r w:rsidR="00900890" w:rsidRPr="00064BEE">
        <w:rPr>
          <w:rFonts w:ascii="Arial" w:hAnsi="Arial" w:cs="Arial"/>
        </w:rPr>
        <w:t>risk to pollute drinking water</w:t>
      </w:r>
      <w:r w:rsidR="00900890">
        <w:rPr>
          <w:rFonts w:ascii="Arial" w:hAnsi="Arial" w:cs="Arial"/>
        </w:rPr>
        <w:t>, groundwater and</w:t>
      </w:r>
      <w:r w:rsidR="00900890" w:rsidRPr="00064BEE">
        <w:rPr>
          <w:rFonts w:ascii="Arial" w:hAnsi="Arial" w:cs="Arial"/>
        </w:rPr>
        <w:t xml:space="preserve"> water bodies</w:t>
      </w:r>
      <w:r w:rsidR="00900890">
        <w:rPr>
          <w:rFonts w:ascii="Arial" w:hAnsi="Arial" w:cs="Arial"/>
        </w:rPr>
        <w:t xml:space="preserve">. </w:t>
      </w:r>
      <w:r w:rsidR="00276B1B" w:rsidRPr="00364487">
        <w:rPr>
          <w:rFonts w:ascii="Arial" w:hAnsi="Arial" w:cs="Arial"/>
        </w:rPr>
        <w:t>DEP recommends the following practices be followed for burial.</w:t>
      </w:r>
      <w:r w:rsidR="00ED6EEF" w:rsidRPr="00590F36">
        <w:rPr>
          <w:rFonts w:ascii="Arial" w:hAnsi="Arial" w:cs="Arial"/>
          <w:highlight w:val="yellow"/>
        </w:rPr>
        <w:t xml:space="preserve"> </w:t>
      </w:r>
    </w:p>
    <w:p w14:paraId="7032A4F8" w14:textId="7C702A5C" w:rsidR="0008477B" w:rsidRPr="00900890" w:rsidRDefault="0008477B" w:rsidP="00D50A50">
      <w:pPr>
        <w:spacing w:after="0" w:line="240" w:lineRule="auto"/>
        <w:rPr>
          <w:rFonts w:ascii="Arial" w:hAnsi="Arial" w:cs="Arial"/>
        </w:rPr>
      </w:pPr>
    </w:p>
    <w:p w14:paraId="4D977772" w14:textId="2B49C9AB" w:rsidR="00FD329B" w:rsidRPr="00E65EB9" w:rsidRDefault="003C613B" w:rsidP="00696B24">
      <w:pPr>
        <w:pStyle w:val="ListParagraph"/>
        <w:numPr>
          <w:ilvl w:val="0"/>
          <w:numId w:val="3"/>
        </w:numPr>
        <w:spacing w:after="120" w:line="240" w:lineRule="auto"/>
        <w:ind w:left="360"/>
        <w:contextualSpacing w:val="0"/>
        <w:rPr>
          <w:rFonts w:ascii="Arial" w:hAnsi="Arial" w:cs="Arial"/>
        </w:rPr>
      </w:pPr>
      <w:r w:rsidRPr="00E65EB9">
        <w:rPr>
          <w:rFonts w:ascii="Arial" w:hAnsi="Arial" w:cs="Arial"/>
        </w:rPr>
        <w:t>The disposal areas should be located</w:t>
      </w:r>
      <w:r w:rsidR="00FD329B" w:rsidRPr="00E65EB9">
        <w:rPr>
          <w:rFonts w:ascii="Arial" w:hAnsi="Arial" w:cs="Arial"/>
        </w:rPr>
        <w:t>:</w:t>
      </w:r>
    </w:p>
    <w:p w14:paraId="2501B1F3" w14:textId="43DF6DB0" w:rsidR="00FD329B" w:rsidRPr="00E65EB9" w:rsidRDefault="00FD329B" w:rsidP="00696B24">
      <w:pPr>
        <w:pStyle w:val="ListParagraph"/>
        <w:numPr>
          <w:ilvl w:val="0"/>
          <w:numId w:val="13"/>
        </w:numPr>
        <w:spacing w:after="120" w:line="240" w:lineRule="auto"/>
        <w:contextualSpacing w:val="0"/>
        <w:rPr>
          <w:rFonts w:ascii="Arial" w:hAnsi="Arial" w:cs="Arial"/>
        </w:rPr>
      </w:pPr>
      <w:r w:rsidRPr="00E65EB9">
        <w:rPr>
          <w:rFonts w:ascii="Arial" w:hAnsi="Arial" w:cs="Arial"/>
        </w:rPr>
        <w:t>A</w:t>
      </w:r>
      <w:r w:rsidR="003C613B" w:rsidRPr="00E65EB9">
        <w:rPr>
          <w:rFonts w:ascii="Arial" w:hAnsi="Arial" w:cs="Arial"/>
        </w:rPr>
        <w:t xml:space="preserve">t least 500 feet from any potable </w:t>
      </w:r>
      <w:r w:rsidRPr="00EE0F84">
        <w:rPr>
          <w:rFonts w:ascii="Arial" w:hAnsi="Arial" w:cs="Arial"/>
        </w:rPr>
        <w:t>or irrigation</w:t>
      </w:r>
      <w:r w:rsidRPr="00E65EB9">
        <w:rPr>
          <w:rFonts w:ascii="Arial" w:hAnsi="Arial" w:cs="Arial"/>
        </w:rPr>
        <w:t xml:space="preserve"> </w:t>
      </w:r>
      <w:r w:rsidR="003C613B" w:rsidRPr="00E65EB9">
        <w:rPr>
          <w:rFonts w:ascii="Arial" w:hAnsi="Arial" w:cs="Arial"/>
        </w:rPr>
        <w:t>water wells</w:t>
      </w:r>
      <w:r w:rsidRPr="00E65EB9">
        <w:rPr>
          <w:rFonts w:ascii="Arial" w:hAnsi="Arial" w:cs="Arial"/>
        </w:rPr>
        <w:t>,</w:t>
      </w:r>
    </w:p>
    <w:p w14:paraId="3D65DA7E" w14:textId="77777777" w:rsidR="00FD329B" w:rsidRPr="00E65EB9" w:rsidRDefault="00FD329B" w:rsidP="00696B24">
      <w:pPr>
        <w:pStyle w:val="ListParagraph"/>
        <w:numPr>
          <w:ilvl w:val="0"/>
          <w:numId w:val="13"/>
        </w:numPr>
        <w:spacing w:after="120" w:line="240" w:lineRule="auto"/>
        <w:contextualSpacing w:val="0"/>
        <w:rPr>
          <w:rFonts w:ascii="Arial" w:hAnsi="Arial" w:cs="Arial"/>
        </w:rPr>
      </w:pPr>
      <w:r w:rsidRPr="00E65EB9">
        <w:rPr>
          <w:rFonts w:ascii="Arial" w:hAnsi="Arial" w:cs="Arial"/>
        </w:rPr>
        <w:t>A</w:t>
      </w:r>
      <w:r w:rsidR="003C613B" w:rsidRPr="00E65EB9">
        <w:rPr>
          <w:rFonts w:ascii="Arial" w:hAnsi="Arial" w:cs="Arial"/>
        </w:rPr>
        <w:t>t least 200 feet from a natural or artificial body of water,</w:t>
      </w:r>
      <w:r w:rsidRPr="00E65EB9">
        <w:rPr>
          <w:rFonts w:ascii="Arial" w:hAnsi="Arial" w:cs="Arial"/>
        </w:rPr>
        <w:t xml:space="preserve"> </w:t>
      </w:r>
      <w:r w:rsidR="003C613B" w:rsidRPr="00E65EB9">
        <w:rPr>
          <w:rFonts w:ascii="Arial" w:hAnsi="Arial" w:cs="Arial"/>
        </w:rPr>
        <w:t>and</w:t>
      </w:r>
    </w:p>
    <w:p w14:paraId="24AC1A6B" w14:textId="66749579" w:rsidR="003C613B" w:rsidRPr="00E65EB9" w:rsidRDefault="00FD329B" w:rsidP="00696B24">
      <w:pPr>
        <w:pStyle w:val="ListParagraph"/>
        <w:numPr>
          <w:ilvl w:val="0"/>
          <w:numId w:val="13"/>
        </w:numPr>
        <w:spacing w:after="120" w:line="240" w:lineRule="auto"/>
        <w:contextualSpacing w:val="0"/>
        <w:rPr>
          <w:rFonts w:ascii="Arial" w:hAnsi="Arial" w:cs="Arial"/>
        </w:rPr>
      </w:pPr>
      <w:r w:rsidRPr="00E65EB9">
        <w:rPr>
          <w:rFonts w:ascii="Arial" w:hAnsi="Arial" w:cs="Arial"/>
        </w:rPr>
        <w:t>A</w:t>
      </w:r>
      <w:r w:rsidR="003C613B" w:rsidRPr="00E65EB9">
        <w:rPr>
          <w:rFonts w:ascii="Arial" w:hAnsi="Arial" w:cs="Arial"/>
        </w:rPr>
        <w:t>t least 100 feet from the property boundary.</w:t>
      </w:r>
    </w:p>
    <w:p w14:paraId="797E34F0" w14:textId="72698F81" w:rsidR="003C613B" w:rsidRPr="00E65EB9" w:rsidRDefault="003C613B" w:rsidP="00696B24">
      <w:pPr>
        <w:pStyle w:val="ListParagraph"/>
        <w:numPr>
          <w:ilvl w:val="0"/>
          <w:numId w:val="3"/>
        </w:numPr>
        <w:spacing w:after="120" w:line="240" w:lineRule="auto"/>
        <w:ind w:left="360"/>
        <w:contextualSpacing w:val="0"/>
        <w:rPr>
          <w:rFonts w:ascii="Arial" w:hAnsi="Arial" w:cs="Arial"/>
        </w:rPr>
      </w:pPr>
      <w:r w:rsidRPr="00E65EB9">
        <w:rPr>
          <w:rFonts w:ascii="Arial" w:hAnsi="Arial" w:cs="Arial"/>
        </w:rPr>
        <w:t xml:space="preserve">The bottom of the disposal area </w:t>
      </w:r>
      <w:r w:rsidR="005B6741">
        <w:rPr>
          <w:rFonts w:ascii="Arial" w:hAnsi="Arial" w:cs="Arial"/>
        </w:rPr>
        <w:t>must</w:t>
      </w:r>
      <w:r w:rsidRPr="00E65EB9">
        <w:rPr>
          <w:rFonts w:ascii="Arial" w:hAnsi="Arial" w:cs="Arial"/>
        </w:rPr>
        <w:t xml:space="preserve"> be at least </w:t>
      </w:r>
      <w:r w:rsidR="00FD329B" w:rsidRPr="00E65EB9">
        <w:rPr>
          <w:rFonts w:ascii="Arial" w:hAnsi="Arial" w:cs="Arial"/>
        </w:rPr>
        <w:t>2</w:t>
      </w:r>
      <w:r w:rsidRPr="00E65EB9">
        <w:rPr>
          <w:rFonts w:ascii="Arial" w:hAnsi="Arial" w:cs="Arial"/>
        </w:rPr>
        <w:t xml:space="preserve"> feet above the seasonal high water table</w:t>
      </w:r>
      <w:r w:rsidR="00D70CF3">
        <w:rPr>
          <w:rFonts w:ascii="Arial" w:hAnsi="Arial" w:cs="Arial"/>
        </w:rPr>
        <w:t xml:space="preserve"> for </w:t>
      </w:r>
      <w:r w:rsidR="00420C72">
        <w:rPr>
          <w:rFonts w:ascii="Arial" w:hAnsi="Arial" w:cs="Arial"/>
        </w:rPr>
        <w:t xml:space="preserve">sites with </w:t>
      </w:r>
      <w:r w:rsidR="00B614BA">
        <w:rPr>
          <w:rFonts w:ascii="Arial" w:hAnsi="Arial" w:cs="Arial"/>
        </w:rPr>
        <w:t>low soil permeability</w:t>
      </w:r>
      <w:r w:rsidR="00D70CF3">
        <w:rPr>
          <w:rFonts w:ascii="Arial" w:hAnsi="Arial" w:cs="Arial"/>
        </w:rPr>
        <w:t xml:space="preserve">. Larger distances between burial pits and seasonal high water tables may be required for </w:t>
      </w:r>
      <w:r w:rsidR="00420C72">
        <w:rPr>
          <w:rFonts w:ascii="Arial" w:hAnsi="Arial" w:cs="Arial"/>
        </w:rPr>
        <w:t xml:space="preserve">sites with </w:t>
      </w:r>
      <w:r w:rsidR="00B614BA">
        <w:rPr>
          <w:rFonts w:ascii="Arial" w:hAnsi="Arial" w:cs="Arial"/>
        </w:rPr>
        <w:t>high permeability</w:t>
      </w:r>
      <w:r w:rsidRPr="00E65EB9">
        <w:rPr>
          <w:rFonts w:ascii="Arial" w:hAnsi="Arial" w:cs="Arial"/>
        </w:rPr>
        <w:t xml:space="preserve">. </w:t>
      </w:r>
    </w:p>
    <w:p w14:paraId="79C1D29F" w14:textId="2DB185D1" w:rsidR="003C613B" w:rsidRPr="00E65EB9" w:rsidRDefault="003C613B" w:rsidP="00696B24">
      <w:pPr>
        <w:pStyle w:val="ListParagraph"/>
        <w:numPr>
          <w:ilvl w:val="0"/>
          <w:numId w:val="3"/>
        </w:numPr>
        <w:spacing w:after="120" w:line="240" w:lineRule="auto"/>
        <w:ind w:left="360"/>
        <w:contextualSpacing w:val="0"/>
        <w:rPr>
          <w:rFonts w:ascii="Arial" w:hAnsi="Arial" w:cs="Arial"/>
        </w:rPr>
      </w:pPr>
      <w:r w:rsidRPr="00E65EB9">
        <w:rPr>
          <w:rFonts w:ascii="Arial" w:hAnsi="Arial" w:cs="Arial"/>
        </w:rPr>
        <w:t>Disposal areas should be at least 3 feet wide</w:t>
      </w:r>
      <w:r w:rsidR="00F056CC" w:rsidRPr="00E65EB9">
        <w:rPr>
          <w:rFonts w:ascii="Arial" w:hAnsi="Arial" w:cs="Arial"/>
        </w:rPr>
        <w:t xml:space="preserve">, </w:t>
      </w:r>
      <w:r w:rsidRPr="00E65EB9">
        <w:rPr>
          <w:rFonts w:ascii="Arial" w:hAnsi="Arial" w:cs="Arial"/>
        </w:rPr>
        <w:t>long enough to accommodate needed capacity</w:t>
      </w:r>
      <w:r w:rsidR="00F056CC" w:rsidRPr="00E65EB9">
        <w:rPr>
          <w:rFonts w:ascii="Arial" w:hAnsi="Arial" w:cs="Arial"/>
        </w:rPr>
        <w:t xml:space="preserve">, </w:t>
      </w:r>
      <w:r w:rsidRPr="00E65EB9">
        <w:rPr>
          <w:rFonts w:ascii="Arial" w:hAnsi="Arial" w:cs="Arial"/>
        </w:rPr>
        <w:t xml:space="preserve">and separated by at least 3 feet of undisturbed soil. </w:t>
      </w:r>
    </w:p>
    <w:p w14:paraId="1BBA0C49" w14:textId="30CD0223" w:rsidR="003C613B" w:rsidRDefault="003C613B" w:rsidP="00696B24">
      <w:pPr>
        <w:pStyle w:val="ListParagraph"/>
        <w:numPr>
          <w:ilvl w:val="0"/>
          <w:numId w:val="3"/>
        </w:numPr>
        <w:spacing w:after="120" w:line="240" w:lineRule="auto"/>
        <w:ind w:left="360"/>
        <w:contextualSpacing w:val="0"/>
        <w:rPr>
          <w:rFonts w:ascii="Arial" w:hAnsi="Arial" w:cs="Arial"/>
        </w:rPr>
      </w:pPr>
      <w:r w:rsidRPr="00E65EB9">
        <w:rPr>
          <w:rFonts w:ascii="Arial" w:hAnsi="Arial" w:cs="Arial"/>
        </w:rPr>
        <w:t xml:space="preserve">Surface water runoff should be controlled to prevent it from running onto or through the </w:t>
      </w:r>
      <w:r w:rsidR="00F056CC" w:rsidRPr="00E65EB9">
        <w:rPr>
          <w:rFonts w:ascii="Arial" w:hAnsi="Arial" w:cs="Arial"/>
        </w:rPr>
        <w:t>carcass</w:t>
      </w:r>
      <w:r w:rsidRPr="00E65EB9">
        <w:rPr>
          <w:rFonts w:ascii="Arial" w:hAnsi="Arial" w:cs="Arial"/>
        </w:rPr>
        <w:t xml:space="preserve"> disposal areas. Care should also be taken to protect manmade fish ponds. </w:t>
      </w:r>
    </w:p>
    <w:p w14:paraId="21EAD99A" w14:textId="0FDD6D6B" w:rsidR="00F056CC" w:rsidRPr="00E65EB9" w:rsidRDefault="00FE4FB8" w:rsidP="00696B24">
      <w:pPr>
        <w:pStyle w:val="ListParagraph"/>
        <w:numPr>
          <w:ilvl w:val="0"/>
          <w:numId w:val="3"/>
        </w:numPr>
        <w:spacing w:after="120" w:line="240" w:lineRule="auto"/>
        <w:ind w:left="360"/>
        <w:contextualSpacing w:val="0"/>
        <w:rPr>
          <w:rFonts w:ascii="Arial" w:hAnsi="Arial" w:cs="Arial"/>
        </w:rPr>
      </w:pPr>
      <w:r>
        <w:rPr>
          <w:rFonts w:ascii="Arial" w:hAnsi="Arial" w:cs="Arial"/>
        </w:rPr>
        <w:t>Based on p</w:t>
      </w:r>
      <w:r w:rsidRPr="00E65EB9">
        <w:rPr>
          <w:rFonts w:ascii="Arial" w:hAnsi="Arial" w:cs="Arial"/>
        </w:rPr>
        <w:t>ractices recommended by USDA</w:t>
      </w:r>
      <w:r>
        <w:rPr>
          <w:rFonts w:ascii="Arial" w:hAnsi="Arial" w:cs="Arial"/>
        </w:rPr>
        <w:t xml:space="preserve"> f</w:t>
      </w:r>
      <w:r w:rsidR="00F056CC" w:rsidRPr="00E65EB9">
        <w:rPr>
          <w:rFonts w:ascii="Arial" w:hAnsi="Arial" w:cs="Arial"/>
        </w:rPr>
        <w:t xml:space="preserve">or burial below ground, carcasses should be placed in </w:t>
      </w:r>
      <w:r>
        <w:rPr>
          <w:rFonts w:ascii="Arial" w:hAnsi="Arial" w:cs="Arial"/>
        </w:rPr>
        <w:t>a</w:t>
      </w:r>
      <w:r w:rsidR="00F056CC" w:rsidRPr="00E65EB9">
        <w:rPr>
          <w:rFonts w:ascii="Arial" w:hAnsi="Arial" w:cs="Arial"/>
        </w:rPr>
        <w:t xml:space="preserve"> pit or trench in 1 foot layers and covered with 1 foot layers of soil until filled. Once the elevation reaches natural grade, the trench or pit filled areas should</w:t>
      </w:r>
      <w:r w:rsidR="00750793">
        <w:rPr>
          <w:rFonts w:ascii="Arial" w:hAnsi="Arial" w:cs="Arial"/>
        </w:rPr>
        <w:t xml:space="preserve"> be covered with an additional 2</w:t>
      </w:r>
      <w:r w:rsidR="00F056CC" w:rsidRPr="00E65EB9">
        <w:rPr>
          <w:rFonts w:ascii="Arial" w:hAnsi="Arial" w:cs="Arial"/>
        </w:rPr>
        <w:t xml:space="preserve"> feet of compacted soil. This additional ‘crown’ will help shed rainfall away from the disposal area. </w:t>
      </w:r>
      <w:r w:rsidR="00152200" w:rsidRPr="00E65EB9">
        <w:rPr>
          <w:rFonts w:ascii="Arial" w:hAnsi="Arial" w:cs="Arial"/>
        </w:rPr>
        <w:t>Best management practices identified by FDACS and USDA should be followed wh</w:t>
      </w:r>
      <w:r w:rsidR="00152200">
        <w:rPr>
          <w:rFonts w:ascii="Arial" w:hAnsi="Arial" w:cs="Arial"/>
        </w:rPr>
        <w:t>en burying animal carcasses.</w:t>
      </w:r>
    </w:p>
    <w:p w14:paraId="1F9E95F0" w14:textId="60A63954" w:rsidR="00F056CC" w:rsidRPr="00E65EB9" w:rsidRDefault="00FE4FB8" w:rsidP="008A1C61">
      <w:pPr>
        <w:pStyle w:val="ListParagraph"/>
        <w:numPr>
          <w:ilvl w:val="0"/>
          <w:numId w:val="3"/>
        </w:numPr>
        <w:spacing w:after="0" w:line="240" w:lineRule="auto"/>
        <w:ind w:left="360"/>
        <w:contextualSpacing w:val="0"/>
        <w:rPr>
          <w:rFonts w:ascii="Arial" w:hAnsi="Arial" w:cs="Arial"/>
        </w:rPr>
      </w:pPr>
      <w:r>
        <w:rPr>
          <w:rFonts w:ascii="Arial" w:hAnsi="Arial" w:cs="Arial"/>
        </w:rPr>
        <w:t>Based on p</w:t>
      </w:r>
      <w:r w:rsidRPr="00E65EB9">
        <w:rPr>
          <w:rFonts w:ascii="Arial" w:hAnsi="Arial" w:cs="Arial"/>
        </w:rPr>
        <w:t xml:space="preserve">ractices recommended by USDA </w:t>
      </w:r>
      <w:r w:rsidR="00F056CC" w:rsidRPr="00E65EB9">
        <w:rPr>
          <w:rFonts w:ascii="Arial" w:hAnsi="Arial" w:cs="Arial"/>
        </w:rPr>
        <w:t xml:space="preserve">for burial above ground, carcasses should be placed in </w:t>
      </w:r>
      <w:r w:rsidR="00750793">
        <w:rPr>
          <w:rFonts w:ascii="Arial" w:hAnsi="Arial" w:cs="Arial"/>
        </w:rPr>
        <w:t>2</w:t>
      </w:r>
      <w:r w:rsidR="00F056CC" w:rsidRPr="00E65EB9">
        <w:rPr>
          <w:rFonts w:ascii="Arial" w:hAnsi="Arial" w:cs="Arial"/>
        </w:rPr>
        <w:t>-f</w:t>
      </w:r>
      <w:r w:rsidR="00750793">
        <w:rPr>
          <w:rFonts w:ascii="Arial" w:hAnsi="Arial" w:cs="Arial"/>
        </w:rPr>
        <w:t>eet</w:t>
      </w:r>
      <w:r w:rsidR="00F056CC" w:rsidRPr="00E65EB9">
        <w:rPr>
          <w:rFonts w:ascii="Arial" w:hAnsi="Arial" w:cs="Arial"/>
        </w:rPr>
        <w:t xml:space="preserve"> thick lifts and covered with approximately </w:t>
      </w:r>
      <w:r w:rsidR="00750793">
        <w:rPr>
          <w:rFonts w:ascii="Arial" w:hAnsi="Arial" w:cs="Arial"/>
        </w:rPr>
        <w:t>6</w:t>
      </w:r>
      <w:r w:rsidR="00F056CC" w:rsidRPr="00E65EB9">
        <w:rPr>
          <w:rFonts w:ascii="Arial" w:hAnsi="Arial" w:cs="Arial"/>
        </w:rPr>
        <w:t xml:space="preserve"> inches of soil over each lift. When the final elevation is reached, the mound should be covered with </w:t>
      </w:r>
      <w:r w:rsidR="00750793">
        <w:rPr>
          <w:rFonts w:ascii="Arial" w:hAnsi="Arial" w:cs="Arial"/>
        </w:rPr>
        <w:t>2</w:t>
      </w:r>
      <w:r w:rsidR="00F056CC" w:rsidRPr="00E65EB9">
        <w:rPr>
          <w:rFonts w:ascii="Arial" w:hAnsi="Arial" w:cs="Arial"/>
        </w:rPr>
        <w:t xml:space="preserve"> feet of soil ensuring that all carcasses are completely covered. The sides of the mounds should have a gradual slope and be vegetated as soon as possible to prevent erosion. </w:t>
      </w:r>
      <w:r w:rsidR="00152200" w:rsidRPr="00E65EB9">
        <w:rPr>
          <w:rFonts w:ascii="Arial" w:hAnsi="Arial" w:cs="Arial"/>
        </w:rPr>
        <w:t>Best management practices identified by FDACS and USDA should be followed wh</w:t>
      </w:r>
      <w:r w:rsidR="00152200">
        <w:rPr>
          <w:rFonts w:ascii="Arial" w:hAnsi="Arial" w:cs="Arial"/>
        </w:rPr>
        <w:t>en burying animal carcasses.</w:t>
      </w:r>
    </w:p>
    <w:p w14:paraId="5309672D" w14:textId="77777777" w:rsidR="008A1C61" w:rsidRDefault="008A1C61" w:rsidP="00276B1B">
      <w:pPr>
        <w:spacing w:after="0" w:line="240" w:lineRule="auto"/>
        <w:rPr>
          <w:rFonts w:ascii="Arial" w:hAnsi="Arial" w:cs="Arial"/>
        </w:rPr>
      </w:pPr>
    </w:p>
    <w:p w14:paraId="4A49753C" w14:textId="256F84D9" w:rsidR="003B0F0E" w:rsidRPr="00E65EB9" w:rsidRDefault="00F056CC" w:rsidP="00CB1C9F">
      <w:pPr>
        <w:spacing w:after="0" w:line="240" w:lineRule="auto"/>
        <w:rPr>
          <w:rFonts w:ascii="Arial" w:hAnsi="Arial" w:cs="Arial"/>
        </w:rPr>
      </w:pPr>
      <w:r w:rsidRPr="00E65EB9">
        <w:rPr>
          <w:rFonts w:ascii="Arial" w:hAnsi="Arial" w:cs="Arial"/>
        </w:rPr>
        <w:t>For information on the local water table, contact the local water management district or the county agricultural extension</w:t>
      </w:r>
      <w:r w:rsidR="006B3C50" w:rsidRPr="00E65EB9">
        <w:rPr>
          <w:rFonts w:ascii="Arial" w:hAnsi="Arial" w:cs="Arial"/>
        </w:rPr>
        <w:t xml:space="preserve"> office</w:t>
      </w:r>
      <w:r w:rsidRPr="00E65EB9">
        <w:rPr>
          <w:rFonts w:ascii="Arial" w:hAnsi="Arial" w:cs="Arial"/>
        </w:rPr>
        <w:t xml:space="preserve">. For </w:t>
      </w:r>
      <w:r w:rsidR="006B3C50" w:rsidRPr="00E65EB9">
        <w:rPr>
          <w:rFonts w:ascii="Arial" w:hAnsi="Arial" w:cs="Arial"/>
        </w:rPr>
        <w:t xml:space="preserve">information on the </w:t>
      </w:r>
      <w:r w:rsidRPr="00E65EB9">
        <w:rPr>
          <w:rFonts w:ascii="Arial" w:hAnsi="Arial" w:cs="Arial"/>
        </w:rPr>
        <w:t xml:space="preserve">general suitability of burial in a specific area, see </w:t>
      </w:r>
      <w:r w:rsidR="006B3C50" w:rsidRPr="00E65EB9">
        <w:rPr>
          <w:rFonts w:ascii="Arial" w:hAnsi="Arial" w:cs="Arial"/>
        </w:rPr>
        <w:t>the website at USDA’s Nat</w:t>
      </w:r>
      <w:r w:rsidR="0044504B">
        <w:rPr>
          <w:rFonts w:ascii="Arial" w:hAnsi="Arial" w:cs="Arial"/>
        </w:rPr>
        <w:t>ural</w:t>
      </w:r>
      <w:r w:rsidR="006B3C50" w:rsidRPr="00E65EB9">
        <w:rPr>
          <w:rFonts w:ascii="Arial" w:hAnsi="Arial" w:cs="Arial"/>
        </w:rPr>
        <w:t xml:space="preserve"> </w:t>
      </w:r>
      <w:r w:rsidR="0044504B">
        <w:rPr>
          <w:rFonts w:ascii="Arial" w:hAnsi="Arial" w:cs="Arial"/>
        </w:rPr>
        <w:t xml:space="preserve">Resources </w:t>
      </w:r>
      <w:r w:rsidR="006B3C50" w:rsidRPr="00E65EB9">
        <w:rPr>
          <w:rFonts w:ascii="Arial" w:hAnsi="Arial" w:cs="Arial"/>
        </w:rPr>
        <w:t>Conservation Service:</w:t>
      </w:r>
      <w:r w:rsidR="00CB1C9F">
        <w:rPr>
          <w:rFonts w:ascii="Arial" w:hAnsi="Arial" w:cs="Arial"/>
        </w:rPr>
        <w:t xml:space="preserve"> </w:t>
      </w:r>
      <w:hyperlink r:id="rId14" w:history="1">
        <w:r w:rsidR="00022B59">
          <w:rPr>
            <w:rStyle w:val="Hyperlink"/>
            <w:rFonts w:ascii="Arial" w:hAnsi="Arial" w:cs="Arial"/>
          </w:rPr>
          <w:t>http://websoilsurvey.sc.egov.usda.gov/App/HomePage.htm</w:t>
        </w:r>
      </w:hyperlink>
      <w:r w:rsidR="00953B48">
        <w:rPr>
          <w:rFonts w:ascii="Arial" w:hAnsi="Arial" w:cs="Arial"/>
        </w:rPr>
        <w:t>. Professional assistance is needed to make a site-specific determination.</w:t>
      </w:r>
    </w:p>
    <w:p w14:paraId="6A6E4117" w14:textId="77777777" w:rsidR="003B0F0E" w:rsidRDefault="003B0F0E" w:rsidP="008848BC">
      <w:pPr>
        <w:spacing w:after="0" w:line="240" w:lineRule="auto"/>
        <w:rPr>
          <w:rFonts w:ascii="Arial" w:hAnsi="Arial" w:cs="Arial"/>
        </w:rPr>
      </w:pPr>
    </w:p>
    <w:p w14:paraId="57CD9D67" w14:textId="3F5A0779" w:rsidR="008848BC" w:rsidRDefault="008848BC" w:rsidP="008848BC">
      <w:pPr>
        <w:spacing w:after="0" w:line="240" w:lineRule="auto"/>
        <w:rPr>
          <w:rFonts w:ascii="Arial" w:hAnsi="Arial" w:cs="Arial"/>
        </w:rPr>
      </w:pPr>
      <w:r w:rsidRPr="00E65EB9">
        <w:rPr>
          <w:rFonts w:ascii="Arial" w:hAnsi="Arial" w:cs="Arial"/>
        </w:rPr>
        <w:t xml:space="preserve">Based on well locations and </w:t>
      </w:r>
      <w:r w:rsidR="00E40DAE">
        <w:rPr>
          <w:rFonts w:ascii="Arial" w:hAnsi="Arial" w:cs="Arial"/>
        </w:rPr>
        <w:t xml:space="preserve">well and </w:t>
      </w:r>
      <w:r w:rsidRPr="00E65EB9">
        <w:rPr>
          <w:rFonts w:ascii="Arial" w:hAnsi="Arial" w:cs="Arial"/>
        </w:rPr>
        <w:t xml:space="preserve">soil characteristics, it may be prudent to place monitoring well(s) between the disposal area and a water well. Contaminating the groundwater, drinking water, or surface water could result in a corrective action </w:t>
      </w:r>
      <w:r w:rsidR="00953B48">
        <w:rPr>
          <w:rFonts w:ascii="Arial" w:hAnsi="Arial" w:cs="Arial"/>
        </w:rPr>
        <w:t xml:space="preserve">(e.g., </w:t>
      </w:r>
      <w:r w:rsidRPr="00E65EB9">
        <w:rPr>
          <w:rFonts w:ascii="Arial" w:hAnsi="Arial" w:cs="Arial"/>
        </w:rPr>
        <w:t>remov</w:t>
      </w:r>
      <w:r w:rsidR="00953B48">
        <w:rPr>
          <w:rFonts w:ascii="Arial" w:hAnsi="Arial" w:cs="Arial"/>
        </w:rPr>
        <w:t>ing</w:t>
      </w:r>
      <w:r w:rsidRPr="00E65EB9">
        <w:rPr>
          <w:rFonts w:ascii="Arial" w:hAnsi="Arial" w:cs="Arial"/>
        </w:rPr>
        <w:t xml:space="preserve"> the waste</w:t>
      </w:r>
      <w:r w:rsidR="00B56718">
        <w:rPr>
          <w:rFonts w:ascii="Arial" w:hAnsi="Arial" w:cs="Arial"/>
        </w:rPr>
        <w:t xml:space="preserve"> and restoring water quality)</w:t>
      </w:r>
      <w:r w:rsidRPr="00E65EB9">
        <w:rPr>
          <w:rFonts w:ascii="Arial" w:hAnsi="Arial" w:cs="Arial"/>
        </w:rPr>
        <w:t xml:space="preserve"> and/or fines.</w:t>
      </w:r>
    </w:p>
    <w:p w14:paraId="1C1A37EA" w14:textId="77777777" w:rsidR="005918EF" w:rsidRPr="00E65EB9" w:rsidRDefault="005918EF" w:rsidP="008848BC">
      <w:pPr>
        <w:spacing w:after="0" w:line="240" w:lineRule="auto"/>
        <w:rPr>
          <w:rFonts w:ascii="Arial" w:hAnsi="Arial" w:cs="Arial"/>
        </w:rPr>
      </w:pPr>
    </w:p>
    <w:p w14:paraId="5519B06C" w14:textId="77777777" w:rsidR="008848BC" w:rsidRPr="00E65EB9" w:rsidRDefault="008848BC" w:rsidP="008848BC">
      <w:pPr>
        <w:spacing w:after="0" w:line="240" w:lineRule="auto"/>
        <w:rPr>
          <w:rFonts w:ascii="Arial" w:hAnsi="Arial" w:cs="Arial"/>
        </w:rPr>
      </w:pPr>
    </w:p>
    <w:p w14:paraId="5CF53A11" w14:textId="637657AC" w:rsidR="00332862" w:rsidRPr="00E65EB9" w:rsidRDefault="00D23BDC" w:rsidP="00332862">
      <w:pPr>
        <w:tabs>
          <w:tab w:val="left" w:pos="5700"/>
        </w:tabs>
        <w:spacing w:after="0" w:line="240" w:lineRule="auto"/>
        <w:rPr>
          <w:rFonts w:ascii="Arial" w:hAnsi="Arial" w:cs="Arial"/>
          <w:u w:val="single"/>
        </w:rPr>
      </w:pPr>
      <w:r w:rsidRPr="00E65EB9">
        <w:rPr>
          <w:rFonts w:ascii="Arial" w:hAnsi="Arial" w:cs="Arial"/>
          <w:u w:val="single"/>
        </w:rPr>
        <w:t>Off-</w:t>
      </w:r>
      <w:r w:rsidR="00332862" w:rsidRPr="00E65EB9">
        <w:rPr>
          <w:rFonts w:ascii="Arial" w:hAnsi="Arial" w:cs="Arial"/>
          <w:u w:val="single"/>
        </w:rPr>
        <w:t>Site Composting at a Permitted Composting Facility</w:t>
      </w:r>
    </w:p>
    <w:p w14:paraId="46C17E29" w14:textId="77777777" w:rsidR="00332862" w:rsidRPr="00E65EB9" w:rsidRDefault="00332862" w:rsidP="00332862">
      <w:pPr>
        <w:tabs>
          <w:tab w:val="left" w:pos="5700"/>
        </w:tabs>
        <w:spacing w:after="0" w:line="240" w:lineRule="auto"/>
        <w:rPr>
          <w:rFonts w:ascii="Arial" w:hAnsi="Arial" w:cs="Arial"/>
          <w:u w:val="single"/>
        </w:rPr>
      </w:pPr>
      <w:bookmarkStart w:id="0" w:name="_GoBack"/>
      <w:bookmarkEnd w:id="0"/>
    </w:p>
    <w:p w14:paraId="0811B886" w14:textId="6AC0F4FE" w:rsidR="00332862" w:rsidRPr="00CB1C9F" w:rsidRDefault="00332862" w:rsidP="00CB1C9F">
      <w:pPr>
        <w:tabs>
          <w:tab w:val="left" w:pos="5700"/>
        </w:tabs>
        <w:spacing w:after="0" w:line="240" w:lineRule="auto"/>
        <w:rPr>
          <w:rFonts w:ascii="Arial" w:hAnsi="Arial" w:cs="Arial"/>
        </w:rPr>
      </w:pPr>
      <w:r w:rsidRPr="00E65EB9">
        <w:rPr>
          <w:rFonts w:ascii="Arial" w:hAnsi="Arial" w:cs="Arial"/>
        </w:rPr>
        <w:t>Off-site composting facilities are authorized to accept animal carcasses. An off-site composting facility must be permitted</w:t>
      </w:r>
      <w:r w:rsidR="003F0ED9">
        <w:rPr>
          <w:rFonts w:ascii="Arial" w:hAnsi="Arial" w:cs="Arial"/>
        </w:rPr>
        <w:t xml:space="preserve"> or registered</w:t>
      </w:r>
      <w:r w:rsidRPr="00E65EB9">
        <w:rPr>
          <w:rFonts w:ascii="Arial" w:hAnsi="Arial" w:cs="Arial"/>
        </w:rPr>
        <w:t xml:space="preserve"> under Chapter 62-709, F.A.C. and should be contacted first to ensure the </w:t>
      </w:r>
      <w:r w:rsidR="008848BC" w:rsidRPr="00E65EB9">
        <w:rPr>
          <w:rFonts w:ascii="Arial" w:hAnsi="Arial" w:cs="Arial"/>
        </w:rPr>
        <w:t xml:space="preserve">operator </w:t>
      </w:r>
      <w:r w:rsidRPr="00E65EB9">
        <w:rPr>
          <w:rFonts w:ascii="Arial" w:hAnsi="Arial" w:cs="Arial"/>
        </w:rPr>
        <w:t>will accept and</w:t>
      </w:r>
      <w:r w:rsidR="006553F2">
        <w:rPr>
          <w:rFonts w:ascii="Arial" w:hAnsi="Arial" w:cs="Arial"/>
        </w:rPr>
        <w:t xml:space="preserve"> process the animal carcasses. </w:t>
      </w:r>
      <w:r w:rsidRPr="00E65EB9">
        <w:rPr>
          <w:rFonts w:ascii="Arial" w:hAnsi="Arial" w:cs="Arial"/>
        </w:rPr>
        <w:t xml:space="preserve">Composting at the facility should generally follow the criteria </w:t>
      </w:r>
      <w:r w:rsidR="003A6AA8">
        <w:rPr>
          <w:rFonts w:ascii="Arial" w:hAnsi="Arial" w:cs="Arial"/>
        </w:rPr>
        <w:t xml:space="preserve">provided </w:t>
      </w:r>
      <w:r w:rsidRPr="00E65EB9">
        <w:rPr>
          <w:rFonts w:ascii="Arial" w:hAnsi="Arial" w:cs="Arial"/>
        </w:rPr>
        <w:t xml:space="preserve">above for composting on site except as modified by the facility’s </w:t>
      </w:r>
      <w:r w:rsidR="00D71C4D">
        <w:rPr>
          <w:rFonts w:ascii="Arial" w:hAnsi="Arial" w:cs="Arial"/>
        </w:rPr>
        <w:t xml:space="preserve">specific </w:t>
      </w:r>
      <w:r w:rsidRPr="00E65EB9">
        <w:rPr>
          <w:rFonts w:ascii="Arial" w:hAnsi="Arial" w:cs="Arial"/>
        </w:rPr>
        <w:t xml:space="preserve">composting </w:t>
      </w:r>
      <w:r w:rsidR="003F0ED9">
        <w:rPr>
          <w:rFonts w:ascii="Arial" w:hAnsi="Arial" w:cs="Arial"/>
        </w:rPr>
        <w:t>requirements</w:t>
      </w:r>
      <w:r w:rsidRPr="00E65EB9">
        <w:rPr>
          <w:rFonts w:ascii="Arial" w:hAnsi="Arial" w:cs="Arial"/>
        </w:rPr>
        <w:t xml:space="preserve">. Permitted </w:t>
      </w:r>
      <w:r w:rsidR="00135F0E">
        <w:rPr>
          <w:rFonts w:ascii="Arial" w:hAnsi="Arial" w:cs="Arial"/>
        </w:rPr>
        <w:t xml:space="preserve">and registered </w:t>
      </w:r>
      <w:r w:rsidRPr="00E65EB9">
        <w:rPr>
          <w:rFonts w:ascii="Arial" w:hAnsi="Arial" w:cs="Arial"/>
        </w:rPr>
        <w:t>composting facilities in Florida can be located at the following web site:</w:t>
      </w:r>
      <w:r w:rsidR="00CB1C9F">
        <w:rPr>
          <w:rFonts w:ascii="Arial" w:hAnsi="Arial" w:cs="Arial"/>
        </w:rPr>
        <w:t xml:space="preserve"> </w:t>
      </w:r>
      <w:hyperlink r:id="rId15" w:history="1">
        <w:r w:rsidR="00022B59" w:rsidRPr="00022B59">
          <w:rPr>
            <w:rStyle w:val="Hyperlink"/>
            <w:rFonts w:ascii="Arial" w:hAnsi="Arial" w:cs="Arial"/>
          </w:rPr>
          <w:t>http://appprod.dep.state.fl.us/www_wacs/Reports/SW_Facility_Count.asp</w:t>
        </w:r>
      </w:hyperlink>
    </w:p>
    <w:p w14:paraId="50493168" w14:textId="2BC31202" w:rsidR="008848BC" w:rsidRPr="00E65EB9" w:rsidRDefault="008848BC" w:rsidP="008848BC">
      <w:pPr>
        <w:tabs>
          <w:tab w:val="left" w:pos="5700"/>
        </w:tabs>
        <w:spacing w:after="0" w:line="240" w:lineRule="auto"/>
        <w:rPr>
          <w:rFonts w:ascii="Arial" w:hAnsi="Arial" w:cs="Arial"/>
        </w:rPr>
      </w:pPr>
    </w:p>
    <w:p w14:paraId="22F94E01" w14:textId="70333B22" w:rsidR="008848BC" w:rsidRPr="00E65EB9" w:rsidRDefault="008848BC" w:rsidP="008848BC">
      <w:pPr>
        <w:tabs>
          <w:tab w:val="left" w:pos="5700"/>
        </w:tabs>
        <w:spacing w:after="0" w:line="240" w:lineRule="auto"/>
        <w:rPr>
          <w:rFonts w:ascii="Arial" w:hAnsi="Arial" w:cs="Arial"/>
          <w:u w:val="single"/>
        </w:rPr>
      </w:pPr>
      <w:r w:rsidRPr="00E65EB9">
        <w:rPr>
          <w:rFonts w:ascii="Arial" w:hAnsi="Arial" w:cs="Arial"/>
        </w:rPr>
        <w:t xml:space="preserve">Transportation of animal carcasses to the composting facility should be in transport vehicles and/or containers that prevent spillage of the carcasses or associated residues. </w:t>
      </w:r>
      <w:r w:rsidR="004E74C7">
        <w:rPr>
          <w:rFonts w:ascii="Arial" w:hAnsi="Arial" w:cs="Arial"/>
        </w:rPr>
        <w:t>B</w:t>
      </w:r>
      <w:r w:rsidRPr="00E65EB9">
        <w:rPr>
          <w:rFonts w:ascii="Arial" w:hAnsi="Arial" w:cs="Arial"/>
        </w:rPr>
        <w:t xml:space="preserve">iosecurity measures </w:t>
      </w:r>
      <w:r w:rsidR="00AC16C2">
        <w:rPr>
          <w:rFonts w:ascii="Arial" w:hAnsi="Arial" w:cs="Arial"/>
        </w:rPr>
        <w:t>requir</w:t>
      </w:r>
      <w:r w:rsidRPr="00E65EB9">
        <w:rPr>
          <w:rFonts w:ascii="Arial" w:hAnsi="Arial" w:cs="Arial"/>
        </w:rPr>
        <w:t xml:space="preserve">ed </w:t>
      </w:r>
      <w:r w:rsidR="004E74C7">
        <w:rPr>
          <w:rFonts w:ascii="Arial" w:hAnsi="Arial" w:cs="Arial"/>
        </w:rPr>
        <w:t xml:space="preserve">by FDACS and USDA must be followed </w:t>
      </w:r>
      <w:r w:rsidRPr="00E65EB9">
        <w:rPr>
          <w:rFonts w:ascii="Arial" w:hAnsi="Arial" w:cs="Arial"/>
        </w:rPr>
        <w:t xml:space="preserve">at the poultry </w:t>
      </w:r>
      <w:r w:rsidR="00906538">
        <w:rPr>
          <w:rFonts w:ascii="Arial" w:hAnsi="Arial" w:cs="Arial"/>
        </w:rPr>
        <w:t>farm</w:t>
      </w:r>
      <w:r w:rsidRPr="00E65EB9">
        <w:rPr>
          <w:rFonts w:ascii="Arial" w:hAnsi="Arial" w:cs="Arial"/>
        </w:rPr>
        <w:t xml:space="preserve"> as well as the permitted composting facility to clean and decontaminate trucks, other equipment and associated personnel. The</w:t>
      </w:r>
      <w:r w:rsidR="00AC16C2">
        <w:rPr>
          <w:rFonts w:ascii="Arial" w:hAnsi="Arial" w:cs="Arial"/>
        </w:rPr>
        <w:t>se</w:t>
      </w:r>
      <w:r w:rsidRPr="00E65EB9">
        <w:rPr>
          <w:rFonts w:ascii="Arial" w:hAnsi="Arial" w:cs="Arial"/>
        </w:rPr>
        <w:t xml:space="preserve"> biosecurity measures are critical to prevent the spread of the disease. </w:t>
      </w:r>
    </w:p>
    <w:p w14:paraId="2AE0A70D" w14:textId="77777777" w:rsidR="00332862" w:rsidRPr="00E65EB9" w:rsidRDefault="00332862" w:rsidP="00332862">
      <w:pPr>
        <w:spacing w:after="0" w:line="240" w:lineRule="auto"/>
        <w:rPr>
          <w:rFonts w:ascii="Arial" w:hAnsi="Arial" w:cs="Arial"/>
        </w:rPr>
      </w:pPr>
    </w:p>
    <w:p w14:paraId="0775644F" w14:textId="78021D9E" w:rsidR="00332862" w:rsidRPr="00E65EB9" w:rsidRDefault="00D23BDC" w:rsidP="00332862">
      <w:pPr>
        <w:spacing w:after="0" w:line="240" w:lineRule="auto"/>
        <w:rPr>
          <w:rFonts w:ascii="Arial" w:hAnsi="Arial" w:cs="Arial"/>
          <w:u w:val="single"/>
        </w:rPr>
      </w:pPr>
      <w:r w:rsidRPr="00E65EB9">
        <w:rPr>
          <w:rFonts w:ascii="Arial" w:hAnsi="Arial" w:cs="Arial"/>
          <w:u w:val="single"/>
        </w:rPr>
        <w:t>Off-</w:t>
      </w:r>
      <w:r w:rsidR="00332862" w:rsidRPr="00E65EB9">
        <w:rPr>
          <w:rFonts w:ascii="Arial" w:hAnsi="Arial" w:cs="Arial"/>
          <w:u w:val="single"/>
        </w:rPr>
        <w:t>Site Cremation/Incineration</w:t>
      </w:r>
    </w:p>
    <w:p w14:paraId="3D95E239" w14:textId="77777777" w:rsidR="00332862" w:rsidRPr="00E65EB9" w:rsidRDefault="00332862" w:rsidP="00332862">
      <w:pPr>
        <w:spacing w:after="0" w:line="240" w:lineRule="auto"/>
        <w:rPr>
          <w:rFonts w:ascii="Arial" w:hAnsi="Arial" w:cs="Arial"/>
          <w:u w:val="single"/>
        </w:rPr>
      </w:pPr>
    </w:p>
    <w:p w14:paraId="3B55CF76" w14:textId="1FE42482" w:rsidR="008848BC" w:rsidRPr="00E65EB9" w:rsidRDefault="008848BC" w:rsidP="008848BC">
      <w:pPr>
        <w:spacing w:after="0" w:line="240" w:lineRule="auto"/>
        <w:rPr>
          <w:rFonts w:ascii="Arial" w:hAnsi="Arial" w:cs="Arial"/>
        </w:rPr>
      </w:pPr>
      <w:r w:rsidRPr="00E65EB9">
        <w:rPr>
          <w:rFonts w:ascii="Arial" w:hAnsi="Arial" w:cs="Arial"/>
        </w:rPr>
        <w:t>The same procedures, setbacks</w:t>
      </w:r>
      <w:r w:rsidR="007F3918">
        <w:rPr>
          <w:rFonts w:ascii="Arial" w:hAnsi="Arial" w:cs="Arial"/>
        </w:rPr>
        <w:t>,</w:t>
      </w:r>
      <w:r w:rsidRPr="00E65EB9">
        <w:rPr>
          <w:rFonts w:ascii="Arial" w:hAnsi="Arial" w:cs="Arial"/>
        </w:rPr>
        <w:t xml:space="preserve"> and requirements for on-s</w:t>
      </w:r>
      <w:r w:rsidR="001C596D">
        <w:rPr>
          <w:rFonts w:ascii="Arial" w:hAnsi="Arial" w:cs="Arial"/>
        </w:rPr>
        <w:t>ite cremation/incineration</w:t>
      </w:r>
      <w:r w:rsidRPr="00E65EB9">
        <w:rPr>
          <w:rFonts w:ascii="Arial" w:hAnsi="Arial" w:cs="Arial"/>
        </w:rPr>
        <w:t xml:space="preserve"> apply</w:t>
      </w:r>
      <w:r w:rsidR="001C596D">
        <w:rPr>
          <w:rFonts w:ascii="Arial" w:hAnsi="Arial" w:cs="Arial"/>
        </w:rPr>
        <w:t xml:space="preserve"> to off-site cremation/incineration</w:t>
      </w:r>
      <w:r w:rsidRPr="00E65EB9">
        <w:rPr>
          <w:rFonts w:ascii="Arial" w:hAnsi="Arial" w:cs="Arial"/>
        </w:rPr>
        <w:t>. See also “Disposal on Adjacent Lands</w:t>
      </w:r>
      <w:r w:rsidR="00A81AF6">
        <w:rPr>
          <w:rFonts w:ascii="Arial" w:hAnsi="Arial" w:cs="Arial"/>
        </w:rPr>
        <w:t>,</w:t>
      </w:r>
      <w:r w:rsidR="00375449">
        <w:rPr>
          <w:rFonts w:ascii="Arial" w:hAnsi="Arial" w:cs="Arial"/>
        </w:rPr>
        <w:t>”</w:t>
      </w:r>
      <w:r w:rsidR="00A81AF6">
        <w:rPr>
          <w:rFonts w:ascii="Arial" w:hAnsi="Arial" w:cs="Arial"/>
        </w:rPr>
        <w:t xml:space="preserve"> below.</w:t>
      </w:r>
    </w:p>
    <w:p w14:paraId="6604B689" w14:textId="77777777" w:rsidR="008848BC" w:rsidRPr="00E65EB9" w:rsidRDefault="008848BC" w:rsidP="008848BC">
      <w:pPr>
        <w:spacing w:after="0" w:line="240" w:lineRule="auto"/>
        <w:rPr>
          <w:rFonts w:ascii="Arial" w:hAnsi="Arial" w:cs="Arial"/>
        </w:rPr>
      </w:pPr>
    </w:p>
    <w:p w14:paraId="2F9C1E28" w14:textId="18C85B2C" w:rsidR="008848BC" w:rsidRPr="00E65EB9" w:rsidRDefault="001C596D" w:rsidP="00332862">
      <w:pPr>
        <w:spacing w:after="0" w:line="240" w:lineRule="auto"/>
        <w:rPr>
          <w:rFonts w:ascii="Arial" w:hAnsi="Arial" w:cs="Arial"/>
        </w:rPr>
      </w:pPr>
      <w:r>
        <w:rPr>
          <w:rFonts w:ascii="Arial" w:hAnsi="Arial" w:cs="Arial"/>
        </w:rPr>
        <w:t>Portable</w:t>
      </w:r>
      <w:r w:rsidR="00332862" w:rsidRPr="00E65EB9">
        <w:rPr>
          <w:rFonts w:ascii="Arial" w:hAnsi="Arial" w:cs="Arial"/>
        </w:rPr>
        <w:t xml:space="preserve"> air curtain incinerators are authorized for disposal of animal carcasses</w:t>
      </w:r>
      <w:r>
        <w:rPr>
          <w:rFonts w:ascii="Arial" w:hAnsi="Arial" w:cs="Arial"/>
        </w:rPr>
        <w:t xml:space="preserve"> off site</w:t>
      </w:r>
      <w:r w:rsidR="00332862" w:rsidRPr="00E65EB9">
        <w:rPr>
          <w:rFonts w:ascii="Arial" w:hAnsi="Arial" w:cs="Arial"/>
        </w:rPr>
        <w:t xml:space="preserve">, provided </w:t>
      </w:r>
      <w:r w:rsidR="00155A2D" w:rsidRPr="00E65EB9">
        <w:rPr>
          <w:rFonts w:ascii="Arial" w:hAnsi="Arial" w:cs="Arial"/>
        </w:rPr>
        <w:t xml:space="preserve">FDACS </w:t>
      </w:r>
      <w:r w:rsidR="00332862" w:rsidRPr="00E65EB9">
        <w:rPr>
          <w:rFonts w:ascii="Arial" w:hAnsi="Arial" w:cs="Arial"/>
        </w:rPr>
        <w:t xml:space="preserve">has determined that the need for destruction of such carcasses constitutes an emergency requiring the use of open burning. </w:t>
      </w:r>
    </w:p>
    <w:p w14:paraId="0FAA0074" w14:textId="77777777" w:rsidR="008848BC" w:rsidRPr="00E65EB9" w:rsidRDefault="008848BC" w:rsidP="00332862">
      <w:pPr>
        <w:spacing w:after="0" w:line="240" w:lineRule="auto"/>
        <w:rPr>
          <w:rFonts w:ascii="Arial" w:hAnsi="Arial" w:cs="Arial"/>
        </w:rPr>
      </w:pPr>
    </w:p>
    <w:p w14:paraId="42D73526" w14:textId="75AFB716" w:rsidR="00F76AC7" w:rsidRPr="00E65EB9" w:rsidRDefault="00F76AC7" w:rsidP="00F76AC7">
      <w:pPr>
        <w:pStyle w:val="NormalWeb"/>
        <w:spacing w:after="0"/>
        <w:rPr>
          <w:rFonts w:ascii="Arial" w:hAnsi="Arial" w:cs="Arial"/>
          <w:color w:val="000000"/>
          <w:sz w:val="22"/>
          <w:szCs w:val="22"/>
        </w:rPr>
      </w:pPr>
      <w:r>
        <w:rPr>
          <w:rFonts w:ascii="Arial" w:hAnsi="Arial" w:cs="Arial"/>
          <w:color w:val="000000"/>
          <w:sz w:val="22"/>
          <w:szCs w:val="22"/>
        </w:rPr>
        <w:t xml:space="preserve">Owners or operators of off-site cremation units/incinerators </w:t>
      </w:r>
      <w:r w:rsidRPr="00E65EB9">
        <w:rPr>
          <w:rFonts w:ascii="Arial" w:hAnsi="Arial" w:cs="Arial"/>
          <w:color w:val="000000"/>
          <w:sz w:val="22"/>
          <w:szCs w:val="22"/>
        </w:rPr>
        <w:t xml:space="preserve">would need an air permit, an exemption from air permitting, or other authorization (e.g., as part of an emergency order). </w:t>
      </w:r>
    </w:p>
    <w:p w14:paraId="37D91D43" w14:textId="77777777" w:rsidR="00BB1FF8" w:rsidRPr="00E65EB9" w:rsidRDefault="00BB1FF8" w:rsidP="00332862">
      <w:pPr>
        <w:spacing w:after="0" w:line="240" w:lineRule="auto"/>
        <w:rPr>
          <w:rFonts w:ascii="Arial" w:hAnsi="Arial" w:cs="Arial"/>
        </w:rPr>
      </w:pPr>
    </w:p>
    <w:p w14:paraId="7555AECD" w14:textId="0EB1540F" w:rsidR="00B43950" w:rsidRPr="00E65EB9" w:rsidRDefault="00B43950" w:rsidP="00B43950">
      <w:pPr>
        <w:tabs>
          <w:tab w:val="left" w:pos="5700"/>
        </w:tabs>
        <w:spacing w:after="0" w:line="240" w:lineRule="auto"/>
        <w:rPr>
          <w:rFonts w:ascii="Arial" w:hAnsi="Arial" w:cs="Arial"/>
          <w:u w:val="single"/>
        </w:rPr>
      </w:pPr>
      <w:r w:rsidRPr="00E65EB9">
        <w:rPr>
          <w:rFonts w:ascii="Arial" w:hAnsi="Arial" w:cs="Arial"/>
        </w:rPr>
        <w:t xml:space="preserve">Transportation of animal carcasses </w:t>
      </w:r>
      <w:r w:rsidR="000F6791">
        <w:rPr>
          <w:rFonts w:ascii="Arial" w:hAnsi="Arial" w:cs="Arial"/>
        </w:rPr>
        <w:t>for off-site cremation/incineration</w:t>
      </w:r>
      <w:r w:rsidRPr="00E65EB9">
        <w:rPr>
          <w:rFonts w:ascii="Arial" w:hAnsi="Arial" w:cs="Arial"/>
        </w:rPr>
        <w:t xml:space="preserve"> should be in transport vehicles and/or containers that prevent spillage of the carcasses or associated residues. </w:t>
      </w:r>
      <w:r>
        <w:rPr>
          <w:rFonts w:ascii="Arial" w:hAnsi="Arial" w:cs="Arial"/>
        </w:rPr>
        <w:t>B</w:t>
      </w:r>
      <w:r w:rsidRPr="00E65EB9">
        <w:rPr>
          <w:rFonts w:ascii="Arial" w:hAnsi="Arial" w:cs="Arial"/>
        </w:rPr>
        <w:t xml:space="preserve">iosecurity measures </w:t>
      </w:r>
      <w:r>
        <w:rPr>
          <w:rFonts w:ascii="Arial" w:hAnsi="Arial" w:cs="Arial"/>
        </w:rPr>
        <w:t>requir</w:t>
      </w:r>
      <w:r w:rsidRPr="00E65EB9">
        <w:rPr>
          <w:rFonts w:ascii="Arial" w:hAnsi="Arial" w:cs="Arial"/>
        </w:rPr>
        <w:t xml:space="preserve">ed </w:t>
      </w:r>
      <w:r>
        <w:rPr>
          <w:rFonts w:ascii="Arial" w:hAnsi="Arial" w:cs="Arial"/>
        </w:rPr>
        <w:t xml:space="preserve">by FDACS and USDA must be followed </w:t>
      </w:r>
      <w:r w:rsidRPr="00E65EB9">
        <w:rPr>
          <w:rFonts w:ascii="Arial" w:hAnsi="Arial" w:cs="Arial"/>
        </w:rPr>
        <w:t xml:space="preserve">at the poultry </w:t>
      </w:r>
      <w:r w:rsidR="00906538">
        <w:rPr>
          <w:rFonts w:ascii="Arial" w:hAnsi="Arial" w:cs="Arial"/>
        </w:rPr>
        <w:t>farm</w:t>
      </w:r>
      <w:r w:rsidRPr="00E65EB9">
        <w:rPr>
          <w:rFonts w:ascii="Arial" w:hAnsi="Arial" w:cs="Arial"/>
        </w:rPr>
        <w:t xml:space="preserve"> as well as the </w:t>
      </w:r>
      <w:r w:rsidR="000F6791">
        <w:rPr>
          <w:rFonts w:ascii="Arial" w:hAnsi="Arial" w:cs="Arial"/>
        </w:rPr>
        <w:t>cremation/incineration facility</w:t>
      </w:r>
      <w:r w:rsidRPr="00E65EB9">
        <w:rPr>
          <w:rFonts w:ascii="Arial" w:hAnsi="Arial" w:cs="Arial"/>
        </w:rPr>
        <w:t xml:space="preserve"> to clean and decontaminate trucks, other equipment and associated personnel. The</w:t>
      </w:r>
      <w:r>
        <w:rPr>
          <w:rFonts w:ascii="Arial" w:hAnsi="Arial" w:cs="Arial"/>
        </w:rPr>
        <w:t>se</w:t>
      </w:r>
      <w:r w:rsidRPr="00E65EB9">
        <w:rPr>
          <w:rFonts w:ascii="Arial" w:hAnsi="Arial" w:cs="Arial"/>
        </w:rPr>
        <w:t xml:space="preserve"> biosecurity measures are critical to prevent the spread of the disease. </w:t>
      </w:r>
    </w:p>
    <w:p w14:paraId="3CF48D4D" w14:textId="77777777" w:rsidR="00332862" w:rsidRPr="00E65EB9" w:rsidRDefault="00332862" w:rsidP="00332862">
      <w:pPr>
        <w:spacing w:after="0" w:line="240" w:lineRule="auto"/>
        <w:rPr>
          <w:rFonts w:ascii="Arial" w:hAnsi="Arial" w:cs="Arial"/>
        </w:rPr>
      </w:pPr>
    </w:p>
    <w:p w14:paraId="3CCC313D" w14:textId="14BFC0F5" w:rsidR="00D23F40" w:rsidRPr="00E65EB9" w:rsidRDefault="00332862" w:rsidP="00D23F40">
      <w:pPr>
        <w:tabs>
          <w:tab w:val="left" w:pos="5700"/>
        </w:tabs>
        <w:spacing w:after="0" w:line="240" w:lineRule="auto"/>
        <w:rPr>
          <w:rFonts w:ascii="Arial" w:hAnsi="Arial" w:cs="Arial"/>
          <w:u w:val="single"/>
        </w:rPr>
      </w:pPr>
      <w:r w:rsidRPr="00E65EB9">
        <w:rPr>
          <w:rFonts w:ascii="Arial" w:hAnsi="Arial" w:cs="Arial"/>
          <w:u w:val="single"/>
        </w:rPr>
        <w:t>Off</w:t>
      </w:r>
      <w:r w:rsidR="00D23BDC" w:rsidRPr="00E65EB9">
        <w:rPr>
          <w:rFonts w:ascii="Arial" w:hAnsi="Arial" w:cs="Arial"/>
          <w:u w:val="single"/>
        </w:rPr>
        <w:t>-</w:t>
      </w:r>
      <w:r w:rsidRPr="00E65EB9">
        <w:rPr>
          <w:rFonts w:ascii="Arial" w:hAnsi="Arial" w:cs="Arial"/>
          <w:u w:val="single"/>
        </w:rPr>
        <w:t xml:space="preserve">Site Burial </w:t>
      </w:r>
      <w:r w:rsidR="00D23F40" w:rsidRPr="00E65EB9">
        <w:rPr>
          <w:rFonts w:ascii="Arial" w:hAnsi="Arial" w:cs="Arial"/>
          <w:u w:val="single"/>
        </w:rPr>
        <w:t xml:space="preserve">at a </w:t>
      </w:r>
      <w:r w:rsidR="003C76CB" w:rsidRPr="00E65EB9">
        <w:rPr>
          <w:rFonts w:ascii="Arial" w:hAnsi="Arial" w:cs="Arial"/>
          <w:u w:val="single"/>
        </w:rPr>
        <w:t>P</w:t>
      </w:r>
      <w:r w:rsidR="00D23F40" w:rsidRPr="00E65EB9">
        <w:rPr>
          <w:rFonts w:ascii="Arial" w:hAnsi="Arial" w:cs="Arial"/>
          <w:u w:val="single"/>
        </w:rPr>
        <w:t xml:space="preserve">ermitted Class I </w:t>
      </w:r>
      <w:r w:rsidR="003C76CB" w:rsidRPr="00E65EB9">
        <w:rPr>
          <w:rFonts w:ascii="Arial" w:hAnsi="Arial" w:cs="Arial"/>
          <w:u w:val="single"/>
        </w:rPr>
        <w:t>L</w:t>
      </w:r>
      <w:r w:rsidR="00D23F40" w:rsidRPr="00E65EB9">
        <w:rPr>
          <w:rFonts w:ascii="Arial" w:hAnsi="Arial" w:cs="Arial"/>
          <w:u w:val="single"/>
        </w:rPr>
        <w:t>andfill</w:t>
      </w:r>
    </w:p>
    <w:p w14:paraId="0089D5CB" w14:textId="77777777" w:rsidR="00D23F40" w:rsidRPr="00E65EB9" w:rsidRDefault="00D23F40" w:rsidP="00D23F40">
      <w:pPr>
        <w:spacing w:after="0" w:line="240" w:lineRule="auto"/>
        <w:rPr>
          <w:rFonts w:ascii="Arial" w:hAnsi="Arial" w:cs="Arial"/>
        </w:rPr>
      </w:pPr>
    </w:p>
    <w:p w14:paraId="73C48E8A" w14:textId="51F977C4" w:rsidR="00C97A34" w:rsidRDefault="002E5336" w:rsidP="00404F68">
      <w:pPr>
        <w:spacing w:after="0" w:line="240" w:lineRule="auto"/>
        <w:rPr>
          <w:rFonts w:ascii="Arial" w:hAnsi="Arial" w:cs="Arial"/>
        </w:rPr>
      </w:pPr>
      <w:r w:rsidRPr="00E65EB9">
        <w:rPr>
          <w:rFonts w:ascii="Arial" w:hAnsi="Arial" w:cs="Arial"/>
        </w:rPr>
        <w:t xml:space="preserve">Class I landfills are </w:t>
      </w:r>
      <w:r w:rsidR="00EF10C2">
        <w:rPr>
          <w:rFonts w:ascii="Arial" w:hAnsi="Arial" w:cs="Arial"/>
        </w:rPr>
        <w:t>authorized to accept poultry carcasses for disp</w:t>
      </w:r>
      <w:r w:rsidR="008E2A70">
        <w:rPr>
          <w:rFonts w:ascii="Arial" w:hAnsi="Arial" w:cs="Arial"/>
        </w:rPr>
        <w:t xml:space="preserve">osal </w:t>
      </w:r>
      <w:r w:rsidR="00EF10C2" w:rsidRPr="00E65EB9">
        <w:rPr>
          <w:rFonts w:ascii="Arial" w:hAnsi="Arial" w:cs="Arial"/>
        </w:rPr>
        <w:t>as biological waste</w:t>
      </w:r>
      <w:r w:rsidR="008E2A70">
        <w:rPr>
          <w:rFonts w:ascii="Arial" w:hAnsi="Arial" w:cs="Arial"/>
        </w:rPr>
        <w:t>. Landfills</w:t>
      </w:r>
      <w:r w:rsidR="00EF10C2" w:rsidRPr="00E65EB9">
        <w:rPr>
          <w:rFonts w:ascii="Arial" w:hAnsi="Arial" w:cs="Arial"/>
        </w:rPr>
        <w:t xml:space="preserve"> should be contacted first to ensure that </w:t>
      </w:r>
      <w:r w:rsidR="00EF10C2">
        <w:rPr>
          <w:rFonts w:ascii="Arial" w:hAnsi="Arial" w:cs="Arial"/>
        </w:rPr>
        <w:t xml:space="preserve">the </w:t>
      </w:r>
      <w:r w:rsidR="008E2A70">
        <w:rPr>
          <w:rFonts w:ascii="Arial" w:hAnsi="Arial" w:cs="Arial"/>
        </w:rPr>
        <w:t>landfill</w:t>
      </w:r>
      <w:r w:rsidR="00EF10C2" w:rsidRPr="00E65EB9">
        <w:rPr>
          <w:rFonts w:ascii="Arial" w:hAnsi="Arial" w:cs="Arial"/>
        </w:rPr>
        <w:t xml:space="preserve"> will accept animal carcasses.</w:t>
      </w:r>
      <w:r w:rsidR="008E2A70">
        <w:rPr>
          <w:rFonts w:ascii="Arial" w:hAnsi="Arial" w:cs="Arial"/>
        </w:rPr>
        <w:t xml:space="preserve"> </w:t>
      </w:r>
      <w:r w:rsidR="00D71C4D">
        <w:rPr>
          <w:rFonts w:ascii="Arial" w:hAnsi="Arial" w:cs="Arial"/>
        </w:rPr>
        <w:t xml:space="preserve">All </w:t>
      </w:r>
      <w:r w:rsidR="00EF10C2">
        <w:rPr>
          <w:rFonts w:ascii="Arial" w:hAnsi="Arial" w:cs="Arial"/>
        </w:rPr>
        <w:t xml:space="preserve">Class I landfills are </w:t>
      </w:r>
      <w:r w:rsidRPr="00E65EB9">
        <w:rPr>
          <w:rFonts w:ascii="Arial" w:hAnsi="Arial" w:cs="Arial"/>
        </w:rPr>
        <w:t xml:space="preserve">lined and have leachate collection systems to prevent groundwater contamination. In addition, </w:t>
      </w:r>
      <w:r w:rsidR="00135F0E">
        <w:rPr>
          <w:rFonts w:ascii="Arial" w:hAnsi="Arial" w:cs="Arial"/>
        </w:rPr>
        <w:t xml:space="preserve">some </w:t>
      </w:r>
      <w:r w:rsidRPr="00E65EB9">
        <w:rPr>
          <w:rFonts w:ascii="Arial" w:hAnsi="Arial" w:cs="Arial"/>
        </w:rPr>
        <w:t>Class I landfills have gas collection systems that</w:t>
      </w:r>
      <w:r w:rsidR="00D71C4D">
        <w:rPr>
          <w:rFonts w:ascii="Arial" w:hAnsi="Arial" w:cs="Arial"/>
        </w:rPr>
        <w:t xml:space="preserve"> </w:t>
      </w:r>
      <w:r w:rsidRPr="00E65EB9">
        <w:rPr>
          <w:rFonts w:ascii="Arial" w:hAnsi="Arial" w:cs="Arial"/>
        </w:rPr>
        <w:t xml:space="preserve">collect and </w:t>
      </w:r>
      <w:r w:rsidR="00135F0E">
        <w:rPr>
          <w:rFonts w:ascii="Arial" w:hAnsi="Arial" w:cs="Arial"/>
        </w:rPr>
        <w:t>manage</w:t>
      </w:r>
      <w:r w:rsidRPr="00E65EB9">
        <w:rPr>
          <w:rFonts w:ascii="Arial" w:hAnsi="Arial" w:cs="Arial"/>
        </w:rPr>
        <w:t xml:space="preserve"> landfill gases </w:t>
      </w:r>
      <w:r w:rsidR="00D71C4D">
        <w:rPr>
          <w:rFonts w:ascii="Arial" w:hAnsi="Arial" w:cs="Arial"/>
        </w:rPr>
        <w:t xml:space="preserve">needed </w:t>
      </w:r>
      <w:r w:rsidRPr="00E65EB9">
        <w:rPr>
          <w:rFonts w:ascii="Arial" w:hAnsi="Arial" w:cs="Arial"/>
        </w:rPr>
        <w:t>to control organic emissions and odors.</w:t>
      </w:r>
      <w:r w:rsidR="005B5343" w:rsidRPr="00E65EB9">
        <w:rPr>
          <w:rFonts w:ascii="Arial" w:hAnsi="Arial" w:cs="Arial"/>
        </w:rPr>
        <w:t xml:space="preserve"> </w:t>
      </w:r>
    </w:p>
    <w:p w14:paraId="6D1556EE" w14:textId="77777777" w:rsidR="00C97A34" w:rsidRDefault="00C97A34" w:rsidP="00404F68">
      <w:pPr>
        <w:spacing w:after="0" w:line="240" w:lineRule="auto"/>
        <w:rPr>
          <w:rFonts w:ascii="Arial" w:hAnsi="Arial" w:cs="Arial"/>
        </w:rPr>
      </w:pPr>
    </w:p>
    <w:p w14:paraId="1614DA50" w14:textId="569D48AE" w:rsidR="002E5336" w:rsidRPr="00E65EB9" w:rsidRDefault="00A414FF" w:rsidP="00404F68">
      <w:pPr>
        <w:spacing w:after="0" w:line="240" w:lineRule="auto"/>
        <w:rPr>
          <w:rFonts w:ascii="Arial" w:hAnsi="Arial" w:cs="Arial"/>
        </w:rPr>
      </w:pPr>
      <w:r>
        <w:rPr>
          <w:rFonts w:ascii="Arial" w:hAnsi="Arial" w:cs="Arial"/>
        </w:rPr>
        <w:t>Landfills</w:t>
      </w:r>
      <w:r w:rsidR="002E5336" w:rsidRPr="00E65EB9">
        <w:rPr>
          <w:rFonts w:ascii="Arial" w:hAnsi="Arial" w:cs="Arial"/>
        </w:rPr>
        <w:t xml:space="preserve"> must consider traffic flow to minimize contact between the trucks hauling animal carcasses and other on-site equipment. In general, c</w:t>
      </w:r>
      <w:r w:rsidR="005B5343" w:rsidRPr="00E65EB9">
        <w:rPr>
          <w:rFonts w:ascii="Arial" w:hAnsi="Arial" w:cs="Arial"/>
        </w:rPr>
        <w:t>arcasses</w:t>
      </w:r>
      <w:r w:rsidR="00D23F40" w:rsidRPr="00E65EB9">
        <w:rPr>
          <w:rFonts w:ascii="Arial" w:hAnsi="Arial" w:cs="Arial"/>
        </w:rPr>
        <w:t xml:space="preserve"> should be placed in a segregated area of the landfill’s working face and covered as soon as possible. </w:t>
      </w:r>
      <w:r w:rsidR="00C55CF8">
        <w:rPr>
          <w:rFonts w:ascii="Arial" w:hAnsi="Arial" w:cs="Arial"/>
        </w:rPr>
        <w:t>Pursuant to recommendations by FDACS and USDA, l</w:t>
      </w:r>
      <w:r w:rsidR="00A0567F">
        <w:rPr>
          <w:rFonts w:ascii="Arial" w:hAnsi="Arial" w:cs="Arial"/>
        </w:rPr>
        <w:t>andfills</w:t>
      </w:r>
      <w:r w:rsidR="002E5336" w:rsidRPr="00E65EB9">
        <w:rPr>
          <w:rFonts w:ascii="Arial" w:hAnsi="Arial" w:cs="Arial"/>
        </w:rPr>
        <w:t xml:space="preserve"> should also develop a plan to avoid contact with any birds that frequent the landfill.</w:t>
      </w:r>
      <w:r w:rsidR="00D23F40" w:rsidRPr="00E65EB9">
        <w:rPr>
          <w:rFonts w:ascii="Arial" w:hAnsi="Arial" w:cs="Arial"/>
        </w:rPr>
        <w:t xml:space="preserve"> </w:t>
      </w:r>
    </w:p>
    <w:p w14:paraId="0102FD5B" w14:textId="77777777" w:rsidR="002E5336" w:rsidRPr="00E65EB9" w:rsidRDefault="002E5336" w:rsidP="00404F68">
      <w:pPr>
        <w:spacing w:after="0" w:line="240" w:lineRule="auto"/>
        <w:rPr>
          <w:rFonts w:ascii="Arial" w:hAnsi="Arial" w:cs="Arial"/>
        </w:rPr>
      </w:pPr>
    </w:p>
    <w:p w14:paraId="39970C05" w14:textId="714870F3" w:rsidR="007927F2" w:rsidRPr="007927F2" w:rsidRDefault="007927F2" w:rsidP="00CB1C9F">
      <w:pPr>
        <w:tabs>
          <w:tab w:val="left" w:pos="5700"/>
        </w:tabs>
        <w:spacing w:after="0" w:line="240" w:lineRule="auto"/>
        <w:rPr>
          <w:rFonts w:ascii="Arial" w:hAnsi="Arial" w:cs="Arial"/>
        </w:rPr>
      </w:pPr>
      <w:r w:rsidRPr="007927F2">
        <w:rPr>
          <w:rFonts w:ascii="Arial" w:hAnsi="Arial" w:cs="Arial"/>
        </w:rPr>
        <w:lastRenderedPageBreak/>
        <w:t xml:space="preserve">Permitted </w:t>
      </w:r>
      <w:r w:rsidR="003C20BA">
        <w:rPr>
          <w:rFonts w:ascii="Arial" w:hAnsi="Arial" w:cs="Arial"/>
        </w:rPr>
        <w:t xml:space="preserve">Class I </w:t>
      </w:r>
      <w:r>
        <w:rPr>
          <w:rFonts w:ascii="Arial" w:hAnsi="Arial" w:cs="Arial"/>
        </w:rPr>
        <w:t xml:space="preserve">landfills </w:t>
      </w:r>
      <w:r w:rsidRPr="007927F2">
        <w:rPr>
          <w:rFonts w:ascii="Arial" w:hAnsi="Arial" w:cs="Arial"/>
        </w:rPr>
        <w:t>in Florida can be located at the following web site:</w:t>
      </w:r>
      <w:r w:rsidR="00CB1C9F">
        <w:rPr>
          <w:rFonts w:ascii="Arial" w:hAnsi="Arial" w:cs="Arial"/>
        </w:rPr>
        <w:t xml:space="preserve"> </w:t>
      </w:r>
      <w:hyperlink r:id="rId16" w:history="1">
        <w:r w:rsidR="00022B59">
          <w:rPr>
            <w:rStyle w:val="Hyperlink"/>
            <w:rFonts w:ascii="Arial" w:hAnsi="Arial" w:cs="Arial"/>
          </w:rPr>
          <w:t>http://appprod.dep.state.fl.us/www_wacs/Reports/SW_Facility_Count.asp</w:t>
        </w:r>
      </w:hyperlink>
      <w:r w:rsidRPr="007927F2">
        <w:rPr>
          <w:rFonts w:ascii="Arial" w:hAnsi="Arial" w:cs="Arial"/>
        </w:rPr>
        <w:t xml:space="preserve"> </w:t>
      </w:r>
    </w:p>
    <w:p w14:paraId="765F58DD" w14:textId="1E14ACC0" w:rsidR="007927F2" w:rsidRPr="00135F0E" w:rsidRDefault="007927F2" w:rsidP="007927F2">
      <w:pPr>
        <w:tabs>
          <w:tab w:val="left" w:pos="5700"/>
        </w:tabs>
        <w:spacing w:after="0" w:line="240" w:lineRule="auto"/>
        <w:rPr>
          <w:rFonts w:ascii="Arial" w:hAnsi="Arial" w:cs="Arial"/>
          <w:b/>
          <w:i/>
        </w:rPr>
      </w:pPr>
    </w:p>
    <w:p w14:paraId="051B8580" w14:textId="5E9F1031" w:rsidR="00BA4E50" w:rsidRDefault="001D03C7" w:rsidP="005C7D9E">
      <w:pPr>
        <w:tabs>
          <w:tab w:val="left" w:pos="5700"/>
        </w:tabs>
        <w:spacing w:after="0" w:line="240" w:lineRule="auto"/>
        <w:rPr>
          <w:rFonts w:ascii="Arial" w:hAnsi="Arial" w:cs="Arial"/>
        </w:rPr>
      </w:pPr>
      <w:r w:rsidRPr="00E65EB9">
        <w:rPr>
          <w:rFonts w:ascii="Arial" w:hAnsi="Arial" w:cs="Arial"/>
        </w:rPr>
        <w:t xml:space="preserve">Transportation of animal carcasses </w:t>
      </w:r>
      <w:r>
        <w:rPr>
          <w:rFonts w:ascii="Arial" w:hAnsi="Arial" w:cs="Arial"/>
        </w:rPr>
        <w:t>to landfills</w:t>
      </w:r>
      <w:r w:rsidRPr="00E65EB9">
        <w:rPr>
          <w:rFonts w:ascii="Arial" w:hAnsi="Arial" w:cs="Arial"/>
        </w:rPr>
        <w:t xml:space="preserve"> should be in transport vehicles and/or containers that prevent spillage of the carcasses or associated residues. </w:t>
      </w:r>
      <w:r>
        <w:rPr>
          <w:rFonts w:ascii="Arial" w:hAnsi="Arial" w:cs="Arial"/>
        </w:rPr>
        <w:t>B</w:t>
      </w:r>
      <w:r w:rsidRPr="00E65EB9">
        <w:rPr>
          <w:rFonts w:ascii="Arial" w:hAnsi="Arial" w:cs="Arial"/>
        </w:rPr>
        <w:t xml:space="preserve">iosecurity measures </w:t>
      </w:r>
      <w:r>
        <w:rPr>
          <w:rFonts w:ascii="Arial" w:hAnsi="Arial" w:cs="Arial"/>
        </w:rPr>
        <w:t>requir</w:t>
      </w:r>
      <w:r w:rsidRPr="00E65EB9">
        <w:rPr>
          <w:rFonts w:ascii="Arial" w:hAnsi="Arial" w:cs="Arial"/>
        </w:rPr>
        <w:t xml:space="preserve">ed </w:t>
      </w:r>
      <w:r>
        <w:rPr>
          <w:rFonts w:ascii="Arial" w:hAnsi="Arial" w:cs="Arial"/>
        </w:rPr>
        <w:t xml:space="preserve">by FDACS and USDA must be followed </w:t>
      </w:r>
      <w:r w:rsidRPr="00E65EB9">
        <w:rPr>
          <w:rFonts w:ascii="Arial" w:hAnsi="Arial" w:cs="Arial"/>
        </w:rPr>
        <w:t xml:space="preserve">at the poultry </w:t>
      </w:r>
      <w:r w:rsidR="00906538">
        <w:rPr>
          <w:rFonts w:ascii="Arial" w:hAnsi="Arial" w:cs="Arial"/>
        </w:rPr>
        <w:t>farm</w:t>
      </w:r>
      <w:r w:rsidRPr="00E65EB9">
        <w:rPr>
          <w:rFonts w:ascii="Arial" w:hAnsi="Arial" w:cs="Arial"/>
        </w:rPr>
        <w:t xml:space="preserve"> as well as the </w:t>
      </w:r>
      <w:r>
        <w:rPr>
          <w:rFonts w:ascii="Arial" w:hAnsi="Arial" w:cs="Arial"/>
        </w:rPr>
        <w:t>landfill</w:t>
      </w:r>
      <w:r w:rsidRPr="00E65EB9">
        <w:rPr>
          <w:rFonts w:ascii="Arial" w:hAnsi="Arial" w:cs="Arial"/>
        </w:rPr>
        <w:t xml:space="preserve"> to clean and decontaminate trucks, other equipment and associated personnel. The</w:t>
      </w:r>
      <w:r>
        <w:rPr>
          <w:rFonts w:ascii="Arial" w:hAnsi="Arial" w:cs="Arial"/>
        </w:rPr>
        <w:t>se</w:t>
      </w:r>
      <w:r w:rsidRPr="00E65EB9">
        <w:rPr>
          <w:rFonts w:ascii="Arial" w:hAnsi="Arial" w:cs="Arial"/>
        </w:rPr>
        <w:t xml:space="preserve"> biosecurity measures are critical to pre</w:t>
      </w:r>
      <w:r w:rsidR="005C7D9E">
        <w:rPr>
          <w:rFonts w:ascii="Arial" w:hAnsi="Arial" w:cs="Arial"/>
        </w:rPr>
        <w:t>vent the spread of the disease.</w:t>
      </w:r>
    </w:p>
    <w:p w14:paraId="7E7671AD" w14:textId="77777777" w:rsidR="005C7D9E" w:rsidRDefault="005C7D9E" w:rsidP="005C7D9E">
      <w:pPr>
        <w:tabs>
          <w:tab w:val="left" w:pos="5700"/>
        </w:tabs>
        <w:spacing w:after="0" w:line="240" w:lineRule="auto"/>
        <w:rPr>
          <w:rFonts w:ascii="Arial" w:hAnsi="Arial" w:cs="Arial"/>
        </w:rPr>
      </w:pPr>
    </w:p>
    <w:p w14:paraId="465EA297" w14:textId="1DC7362F" w:rsidR="00FB18F5" w:rsidRPr="00E65EB9" w:rsidRDefault="00D52121" w:rsidP="00FB18F5">
      <w:pPr>
        <w:spacing w:after="0" w:line="240" w:lineRule="auto"/>
        <w:rPr>
          <w:rFonts w:ascii="Arial" w:hAnsi="Arial" w:cs="Arial"/>
          <w:u w:val="single"/>
        </w:rPr>
      </w:pPr>
      <w:r w:rsidRPr="00E65EB9">
        <w:rPr>
          <w:rFonts w:ascii="Arial" w:hAnsi="Arial" w:cs="Arial"/>
          <w:u w:val="single"/>
        </w:rPr>
        <w:t>Disposal</w:t>
      </w:r>
      <w:r w:rsidR="00FF2AAB" w:rsidRPr="00E65EB9">
        <w:rPr>
          <w:rFonts w:ascii="Arial" w:hAnsi="Arial" w:cs="Arial"/>
          <w:u w:val="single"/>
        </w:rPr>
        <w:t xml:space="preserve"> </w:t>
      </w:r>
      <w:r w:rsidRPr="00E65EB9">
        <w:rPr>
          <w:rFonts w:ascii="Arial" w:hAnsi="Arial" w:cs="Arial"/>
          <w:u w:val="single"/>
        </w:rPr>
        <w:t>on Adjacent Lands</w:t>
      </w:r>
    </w:p>
    <w:p w14:paraId="465EA29A" w14:textId="6665AF18" w:rsidR="00404F68" w:rsidRPr="00E65EB9" w:rsidRDefault="00404F68" w:rsidP="00FB18F5">
      <w:pPr>
        <w:spacing w:after="0" w:line="240" w:lineRule="auto"/>
        <w:rPr>
          <w:rFonts w:ascii="Arial" w:hAnsi="Arial" w:cs="Arial"/>
        </w:rPr>
      </w:pPr>
    </w:p>
    <w:p w14:paraId="4EEB056E" w14:textId="6E37FD0D" w:rsidR="008C4065" w:rsidRPr="00E65EB9" w:rsidRDefault="008C4065" w:rsidP="00FB18F5">
      <w:pPr>
        <w:spacing w:after="0" w:line="240" w:lineRule="auto"/>
        <w:rPr>
          <w:rFonts w:ascii="Arial" w:hAnsi="Arial" w:cs="Arial"/>
        </w:rPr>
      </w:pPr>
      <w:r w:rsidRPr="00E65EB9">
        <w:rPr>
          <w:rFonts w:ascii="Arial" w:hAnsi="Arial" w:cs="Arial"/>
        </w:rPr>
        <w:t xml:space="preserve">In certain situations, adjacent lands may be suitable for </w:t>
      </w:r>
      <w:r w:rsidR="00D52121" w:rsidRPr="00E65EB9">
        <w:rPr>
          <w:rFonts w:ascii="Arial" w:hAnsi="Arial" w:cs="Arial"/>
        </w:rPr>
        <w:t>dispos</w:t>
      </w:r>
      <w:r w:rsidRPr="00E65EB9">
        <w:rPr>
          <w:rFonts w:ascii="Arial" w:hAnsi="Arial" w:cs="Arial"/>
        </w:rPr>
        <w:t>al</w:t>
      </w:r>
      <w:r w:rsidR="00D52121" w:rsidRPr="00E65EB9">
        <w:rPr>
          <w:rFonts w:ascii="Arial" w:hAnsi="Arial" w:cs="Arial"/>
        </w:rPr>
        <w:t>, via composting</w:t>
      </w:r>
      <w:r w:rsidR="002E5336" w:rsidRPr="00E65EB9">
        <w:rPr>
          <w:rFonts w:ascii="Arial" w:hAnsi="Arial" w:cs="Arial"/>
        </w:rPr>
        <w:t>,</w:t>
      </w:r>
      <w:r w:rsidR="00D52121" w:rsidRPr="00E65EB9">
        <w:rPr>
          <w:rFonts w:ascii="Arial" w:hAnsi="Arial" w:cs="Arial"/>
        </w:rPr>
        <w:t xml:space="preserve"> </w:t>
      </w:r>
      <w:r w:rsidR="002E5336" w:rsidRPr="00E65EB9">
        <w:rPr>
          <w:rFonts w:ascii="Arial" w:hAnsi="Arial" w:cs="Arial"/>
        </w:rPr>
        <w:t xml:space="preserve">cremation/incineration </w:t>
      </w:r>
      <w:r w:rsidR="00D52121" w:rsidRPr="00E65EB9">
        <w:rPr>
          <w:rFonts w:ascii="Arial" w:hAnsi="Arial" w:cs="Arial"/>
        </w:rPr>
        <w:t>or burial</w:t>
      </w:r>
      <w:r w:rsidR="00AE12C8">
        <w:rPr>
          <w:rFonts w:ascii="Arial" w:hAnsi="Arial" w:cs="Arial"/>
        </w:rPr>
        <w:t xml:space="preserve">. </w:t>
      </w:r>
      <w:r w:rsidRPr="00E65EB9">
        <w:rPr>
          <w:rFonts w:ascii="Arial" w:hAnsi="Arial" w:cs="Arial"/>
        </w:rPr>
        <w:t xml:space="preserve">Suitability depends on a number of factors such as </w:t>
      </w:r>
      <w:r w:rsidR="00C42690" w:rsidRPr="00E65EB9">
        <w:rPr>
          <w:rFonts w:ascii="Arial" w:hAnsi="Arial" w:cs="Arial"/>
        </w:rPr>
        <w:t xml:space="preserve">landowner </w:t>
      </w:r>
      <w:r w:rsidRPr="00E65EB9">
        <w:rPr>
          <w:rFonts w:ascii="Arial" w:hAnsi="Arial" w:cs="Arial"/>
        </w:rPr>
        <w:t xml:space="preserve">permission, size, and ability to meet </w:t>
      </w:r>
      <w:r w:rsidR="00D52121" w:rsidRPr="00E65EB9">
        <w:rPr>
          <w:rFonts w:ascii="Arial" w:hAnsi="Arial" w:cs="Arial"/>
        </w:rPr>
        <w:t>the disposal</w:t>
      </w:r>
      <w:r w:rsidRPr="00E65EB9">
        <w:rPr>
          <w:rFonts w:ascii="Arial" w:hAnsi="Arial" w:cs="Arial"/>
        </w:rPr>
        <w:t xml:space="preserve"> siting locations and practices, </w:t>
      </w:r>
      <w:r w:rsidR="002E5336" w:rsidRPr="00E65EB9">
        <w:rPr>
          <w:rFonts w:ascii="Arial" w:hAnsi="Arial" w:cs="Arial"/>
        </w:rPr>
        <w:t xml:space="preserve">as </w:t>
      </w:r>
      <w:r w:rsidRPr="00E65EB9">
        <w:rPr>
          <w:rFonts w:ascii="Arial" w:hAnsi="Arial" w:cs="Arial"/>
        </w:rPr>
        <w:t>stated above.</w:t>
      </w:r>
      <w:r w:rsidR="000D50FE" w:rsidRPr="00E65EB9">
        <w:rPr>
          <w:rFonts w:ascii="Arial" w:hAnsi="Arial" w:cs="Arial"/>
        </w:rPr>
        <w:t xml:space="preserve"> </w:t>
      </w:r>
      <w:r w:rsidR="00D52121" w:rsidRPr="00E65EB9">
        <w:rPr>
          <w:rFonts w:ascii="Arial" w:hAnsi="Arial" w:cs="Arial"/>
        </w:rPr>
        <w:t>Please con</w:t>
      </w:r>
      <w:r w:rsidR="002A627C">
        <w:rPr>
          <w:rFonts w:ascii="Arial" w:hAnsi="Arial" w:cs="Arial"/>
        </w:rPr>
        <w:t xml:space="preserve">tact the </w:t>
      </w:r>
      <w:r w:rsidR="002F0EA8">
        <w:rPr>
          <w:rFonts w:ascii="Arial" w:hAnsi="Arial" w:cs="Arial"/>
        </w:rPr>
        <w:t>DEP</w:t>
      </w:r>
      <w:r w:rsidR="00E724C8">
        <w:rPr>
          <w:rFonts w:ascii="Arial" w:hAnsi="Arial" w:cs="Arial"/>
        </w:rPr>
        <w:t xml:space="preserve"> District O</w:t>
      </w:r>
      <w:r w:rsidR="00D52121" w:rsidRPr="00E65EB9">
        <w:rPr>
          <w:rFonts w:ascii="Arial" w:hAnsi="Arial" w:cs="Arial"/>
        </w:rPr>
        <w:t xml:space="preserve">ffice in your area to discuss specific considerations regarding disposal on adjacent lands. </w:t>
      </w:r>
      <w:r w:rsidR="0014298F" w:rsidRPr="00E65EB9">
        <w:rPr>
          <w:rFonts w:ascii="Arial" w:hAnsi="Arial" w:cs="Arial"/>
        </w:rPr>
        <w:t>Some agricultural permitting exemptions may apply.</w:t>
      </w:r>
    </w:p>
    <w:p w14:paraId="6166FD87" w14:textId="1139366B" w:rsidR="0086033A" w:rsidRPr="00E65EB9" w:rsidRDefault="0086033A" w:rsidP="0086033A">
      <w:pPr>
        <w:spacing w:after="0" w:line="240" w:lineRule="auto"/>
        <w:rPr>
          <w:rFonts w:ascii="Arial" w:hAnsi="Arial" w:cs="Arial"/>
          <w:u w:val="single"/>
        </w:rPr>
      </w:pPr>
    </w:p>
    <w:p w14:paraId="607ED04E" w14:textId="5DDAD775" w:rsidR="00CF0269" w:rsidRPr="00E65EB9" w:rsidRDefault="00F64DEA" w:rsidP="00CF0269">
      <w:pPr>
        <w:spacing w:after="0" w:line="240" w:lineRule="auto"/>
        <w:rPr>
          <w:rFonts w:ascii="Arial" w:hAnsi="Arial" w:cs="Arial"/>
        </w:rPr>
      </w:pPr>
      <w:r w:rsidRPr="00E65EB9">
        <w:rPr>
          <w:rFonts w:ascii="Arial" w:hAnsi="Arial" w:cs="Arial"/>
          <w:u w:val="single"/>
        </w:rPr>
        <w:t>Biosecurity Measures (Cleaning and Disinfection)</w:t>
      </w:r>
      <w:r w:rsidRPr="00E65EB9" w:rsidDel="00F64DEA">
        <w:rPr>
          <w:rFonts w:ascii="Arial" w:hAnsi="Arial" w:cs="Arial"/>
          <w:u w:val="single"/>
        </w:rPr>
        <w:t xml:space="preserve"> </w:t>
      </w:r>
    </w:p>
    <w:p w14:paraId="7C0A24BD" w14:textId="77777777" w:rsidR="00CF0269" w:rsidRPr="00E65EB9" w:rsidRDefault="00CF0269" w:rsidP="00CF0269">
      <w:pPr>
        <w:spacing w:after="0" w:line="240" w:lineRule="auto"/>
        <w:rPr>
          <w:rFonts w:ascii="Arial" w:hAnsi="Arial" w:cs="Arial"/>
        </w:rPr>
      </w:pPr>
    </w:p>
    <w:p w14:paraId="6BC0E6C4" w14:textId="4A126383" w:rsidR="00CF0269" w:rsidRPr="00E65EB9" w:rsidRDefault="00F64DEA" w:rsidP="0086033A">
      <w:pPr>
        <w:spacing w:after="0" w:line="240" w:lineRule="auto"/>
        <w:rPr>
          <w:rFonts w:ascii="Arial" w:hAnsi="Arial" w:cs="Arial"/>
          <w:u w:val="single"/>
        </w:rPr>
      </w:pPr>
      <w:r w:rsidRPr="00E65EB9">
        <w:rPr>
          <w:rFonts w:ascii="Arial" w:hAnsi="Arial" w:cs="Arial"/>
        </w:rPr>
        <w:t xml:space="preserve">Biosecurity measures are those strategic and physical practices that will prevent the spread of the disease. This includes cleaning and disinfection (C&amp;D) stations to disinfect vehicles, equipment or personnel. Such C&amp;D stations </w:t>
      </w:r>
      <w:r w:rsidR="00CF0269" w:rsidRPr="00E65EB9">
        <w:rPr>
          <w:rFonts w:ascii="Arial" w:hAnsi="Arial" w:cs="Arial"/>
        </w:rPr>
        <w:t>should be located as to min</w:t>
      </w:r>
      <w:r w:rsidR="006553F2">
        <w:rPr>
          <w:rFonts w:ascii="Arial" w:hAnsi="Arial" w:cs="Arial"/>
        </w:rPr>
        <w:t xml:space="preserve">imize impacts to water bodies. </w:t>
      </w:r>
      <w:r w:rsidR="00CF0269" w:rsidRPr="00E65EB9">
        <w:rPr>
          <w:rFonts w:ascii="Arial" w:hAnsi="Arial" w:cs="Arial"/>
        </w:rPr>
        <w:t xml:space="preserve">These areas should be </w:t>
      </w:r>
      <w:r w:rsidR="00A475AB">
        <w:rPr>
          <w:rFonts w:ascii="Arial" w:hAnsi="Arial" w:cs="Arial"/>
        </w:rPr>
        <w:t xml:space="preserve">located </w:t>
      </w:r>
      <w:r w:rsidR="00CF0269" w:rsidRPr="00E65EB9">
        <w:rPr>
          <w:rFonts w:ascii="Arial" w:hAnsi="Arial" w:cs="Arial"/>
        </w:rPr>
        <w:t xml:space="preserve">at least </w:t>
      </w:r>
      <w:r w:rsidR="00CF0269" w:rsidRPr="00ED7E6F">
        <w:rPr>
          <w:rFonts w:ascii="Arial" w:hAnsi="Arial" w:cs="Arial"/>
        </w:rPr>
        <w:t>500 feet</w:t>
      </w:r>
      <w:r w:rsidR="00CF0269" w:rsidRPr="00E65EB9">
        <w:rPr>
          <w:rFonts w:ascii="Arial" w:hAnsi="Arial" w:cs="Arial"/>
        </w:rPr>
        <w:t xml:space="preserve"> from any </w:t>
      </w:r>
      <w:r w:rsidR="00A475AB">
        <w:rPr>
          <w:rFonts w:ascii="Arial" w:hAnsi="Arial" w:cs="Arial"/>
        </w:rPr>
        <w:t xml:space="preserve">on-site or off-site </w:t>
      </w:r>
      <w:r w:rsidR="00CF0269" w:rsidRPr="00E65EB9">
        <w:rPr>
          <w:rFonts w:ascii="Arial" w:hAnsi="Arial" w:cs="Arial"/>
        </w:rPr>
        <w:t>potable well</w:t>
      </w:r>
      <w:r w:rsidR="00A475AB">
        <w:rPr>
          <w:rFonts w:ascii="Arial" w:hAnsi="Arial" w:cs="Arial"/>
        </w:rPr>
        <w:t xml:space="preserve">, </w:t>
      </w:r>
      <w:r w:rsidR="00A475AB" w:rsidRPr="00ED7E6F">
        <w:rPr>
          <w:rFonts w:ascii="Arial" w:hAnsi="Arial" w:cs="Arial"/>
        </w:rPr>
        <w:t>irrigation</w:t>
      </w:r>
      <w:r w:rsidR="00A475AB">
        <w:rPr>
          <w:rFonts w:ascii="Arial" w:hAnsi="Arial" w:cs="Arial"/>
        </w:rPr>
        <w:t xml:space="preserve"> well or surface water</w:t>
      </w:r>
      <w:r w:rsidR="00D61286" w:rsidRPr="00E65EB9">
        <w:rPr>
          <w:rFonts w:ascii="Arial" w:hAnsi="Arial" w:cs="Arial"/>
        </w:rPr>
        <w:t>. Alternatively, runoff may</w:t>
      </w:r>
      <w:r w:rsidR="00CF0269" w:rsidRPr="00E65EB9">
        <w:rPr>
          <w:rFonts w:ascii="Arial" w:hAnsi="Arial" w:cs="Arial"/>
        </w:rPr>
        <w:t xml:space="preserve"> be contained using a lined container that is regularly drained and </w:t>
      </w:r>
      <w:r w:rsidRPr="00E65EB9">
        <w:rPr>
          <w:rFonts w:ascii="Arial" w:hAnsi="Arial" w:cs="Arial"/>
        </w:rPr>
        <w:t xml:space="preserve">the runoff </w:t>
      </w:r>
      <w:r w:rsidR="00CF0269" w:rsidRPr="00E65EB9">
        <w:rPr>
          <w:rFonts w:ascii="Arial" w:hAnsi="Arial" w:cs="Arial"/>
        </w:rPr>
        <w:t>disposed of properly.</w:t>
      </w:r>
      <w:r w:rsidR="003575F2" w:rsidRPr="00E65EB9">
        <w:rPr>
          <w:rFonts w:ascii="Arial" w:hAnsi="Arial" w:cs="Arial"/>
        </w:rPr>
        <w:t xml:space="preserve"> </w:t>
      </w:r>
      <w:r w:rsidRPr="00E65EB9">
        <w:rPr>
          <w:rFonts w:ascii="Arial" w:hAnsi="Arial" w:cs="Arial"/>
        </w:rPr>
        <w:t xml:space="preserve">C&amp;D stations </w:t>
      </w:r>
      <w:r w:rsidR="003575F2" w:rsidRPr="00E65EB9">
        <w:rPr>
          <w:rFonts w:ascii="Arial" w:hAnsi="Arial" w:cs="Arial"/>
        </w:rPr>
        <w:t xml:space="preserve">should also follow recommendations from </w:t>
      </w:r>
      <w:r w:rsidRPr="00E65EB9">
        <w:rPr>
          <w:rFonts w:ascii="Arial" w:hAnsi="Arial" w:cs="Arial"/>
        </w:rPr>
        <w:t xml:space="preserve">FDACS and USDA </w:t>
      </w:r>
      <w:r w:rsidR="003575F2" w:rsidRPr="00E65EB9">
        <w:rPr>
          <w:rFonts w:ascii="Arial" w:hAnsi="Arial" w:cs="Arial"/>
        </w:rPr>
        <w:t>regarding disinfection procedures and agents.</w:t>
      </w:r>
    </w:p>
    <w:p w14:paraId="6261E443" w14:textId="3CEB7FE2" w:rsidR="00CF0269" w:rsidRPr="00E65EB9" w:rsidRDefault="00CF0269" w:rsidP="0086033A">
      <w:pPr>
        <w:spacing w:after="0" w:line="240" w:lineRule="auto"/>
        <w:rPr>
          <w:rFonts w:ascii="Arial" w:hAnsi="Arial" w:cs="Arial"/>
        </w:rPr>
      </w:pPr>
    </w:p>
    <w:p w14:paraId="366A40C4" w14:textId="65688B64" w:rsidR="005A0BEB" w:rsidRPr="00EE12EE" w:rsidRDefault="005A0BEB" w:rsidP="0086033A">
      <w:pPr>
        <w:spacing w:after="0" w:line="240" w:lineRule="auto"/>
        <w:rPr>
          <w:rFonts w:ascii="Arial" w:hAnsi="Arial" w:cs="Arial"/>
          <w:u w:val="single"/>
        </w:rPr>
      </w:pPr>
      <w:r w:rsidRPr="00EE12EE">
        <w:rPr>
          <w:rFonts w:ascii="Arial" w:hAnsi="Arial" w:cs="Arial"/>
          <w:u w:val="single"/>
        </w:rPr>
        <w:t>Maintaining Available Options</w:t>
      </w:r>
    </w:p>
    <w:p w14:paraId="6A0538FF" w14:textId="77777777" w:rsidR="005A0BEB" w:rsidRPr="00E65EB9" w:rsidRDefault="005A0BEB" w:rsidP="0086033A">
      <w:pPr>
        <w:spacing w:after="0" w:line="240" w:lineRule="auto"/>
        <w:rPr>
          <w:rFonts w:ascii="Arial" w:hAnsi="Arial" w:cs="Arial"/>
        </w:rPr>
      </w:pPr>
    </w:p>
    <w:p w14:paraId="765C7456" w14:textId="3E272593" w:rsidR="005A0BEB" w:rsidRPr="00E65EB9" w:rsidRDefault="005A0BEB" w:rsidP="0086033A">
      <w:pPr>
        <w:spacing w:after="0" w:line="240" w:lineRule="auto"/>
        <w:rPr>
          <w:rFonts w:ascii="Arial" w:hAnsi="Arial" w:cs="Arial"/>
        </w:rPr>
      </w:pPr>
      <w:r w:rsidRPr="00E65EB9">
        <w:rPr>
          <w:rFonts w:ascii="Arial" w:hAnsi="Arial" w:cs="Arial"/>
        </w:rPr>
        <w:t xml:space="preserve">Any one of the disposal methods mentioned </w:t>
      </w:r>
      <w:r w:rsidR="002A627C">
        <w:rPr>
          <w:rFonts w:ascii="Arial" w:hAnsi="Arial" w:cs="Arial"/>
        </w:rPr>
        <w:t xml:space="preserve">above </w:t>
      </w:r>
      <w:r w:rsidRPr="00E65EB9">
        <w:rPr>
          <w:rFonts w:ascii="Arial" w:hAnsi="Arial" w:cs="Arial"/>
        </w:rPr>
        <w:t xml:space="preserve">could be quickly overcome by the sheer quantity of carcasses or the unavailability of equipment or materials. A </w:t>
      </w:r>
      <w:r w:rsidR="00906538">
        <w:rPr>
          <w:rFonts w:ascii="Arial" w:hAnsi="Arial" w:cs="Arial"/>
        </w:rPr>
        <w:t>farm</w:t>
      </w:r>
      <w:r w:rsidRPr="00E65EB9">
        <w:rPr>
          <w:rFonts w:ascii="Arial" w:hAnsi="Arial" w:cs="Arial"/>
        </w:rPr>
        <w:t xml:space="preserve"> planning for emergency carcass disposal should maintain all viable options and consider implementing more than one disposal method at a time based on the specific </w:t>
      </w:r>
      <w:r w:rsidR="00906538">
        <w:rPr>
          <w:rFonts w:ascii="Arial" w:hAnsi="Arial" w:cs="Arial"/>
        </w:rPr>
        <w:t>farm</w:t>
      </w:r>
      <w:r w:rsidRPr="00E65EB9">
        <w:rPr>
          <w:rFonts w:ascii="Arial" w:hAnsi="Arial" w:cs="Arial"/>
        </w:rPr>
        <w:t xml:space="preserve"> and event. </w:t>
      </w:r>
    </w:p>
    <w:p w14:paraId="627AE8B3" w14:textId="77777777" w:rsidR="005A0BEB" w:rsidRPr="00E65EB9" w:rsidRDefault="005A0BEB" w:rsidP="0086033A">
      <w:pPr>
        <w:spacing w:after="0" w:line="240" w:lineRule="auto"/>
        <w:rPr>
          <w:rFonts w:ascii="Arial" w:hAnsi="Arial" w:cs="Arial"/>
        </w:rPr>
      </w:pPr>
    </w:p>
    <w:p w14:paraId="67E3B1AF" w14:textId="77777777" w:rsidR="00F64DEA" w:rsidRPr="00E65EB9" w:rsidRDefault="00F64DEA" w:rsidP="00F64DEA">
      <w:pPr>
        <w:spacing w:after="0" w:line="240" w:lineRule="auto"/>
        <w:rPr>
          <w:rFonts w:ascii="Arial" w:hAnsi="Arial" w:cs="Arial"/>
          <w:u w:val="single"/>
        </w:rPr>
      </w:pPr>
      <w:r w:rsidRPr="00E65EB9">
        <w:rPr>
          <w:rFonts w:ascii="Arial" w:hAnsi="Arial" w:cs="Arial"/>
          <w:u w:val="single"/>
        </w:rPr>
        <w:t>Site-Specific Requests</w:t>
      </w:r>
    </w:p>
    <w:p w14:paraId="25246848" w14:textId="77777777" w:rsidR="00F64DEA" w:rsidRPr="00E65EB9" w:rsidRDefault="00F64DEA" w:rsidP="00F64DEA">
      <w:pPr>
        <w:spacing w:after="0" w:line="240" w:lineRule="auto"/>
        <w:rPr>
          <w:rFonts w:ascii="Arial" w:hAnsi="Arial" w:cs="Arial"/>
        </w:rPr>
      </w:pPr>
    </w:p>
    <w:p w14:paraId="7D8795F2" w14:textId="77777777" w:rsidR="005A0BEB" w:rsidRPr="00E65EB9" w:rsidRDefault="00F64DEA" w:rsidP="00F64DEA">
      <w:pPr>
        <w:spacing w:after="0" w:line="240" w:lineRule="auto"/>
        <w:rPr>
          <w:rFonts w:ascii="Arial" w:hAnsi="Arial" w:cs="Arial"/>
        </w:rPr>
      </w:pPr>
      <w:r w:rsidRPr="00E65EB9">
        <w:rPr>
          <w:rFonts w:ascii="Arial" w:hAnsi="Arial" w:cs="Arial"/>
        </w:rPr>
        <w:t xml:space="preserve">This document provides general guidance covering most circumstances. However, unique site-specific features may suggest that one or more disposal or siting requirements may be reduced while still providing reasonable assurance of environmental resource protection. </w:t>
      </w:r>
    </w:p>
    <w:p w14:paraId="1C17492B" w14:textId="77777777" w:rsidR="005A0BEB" w:rsidRPr="00E65EB9" w:rsidRDefault="005A0BEB" w:rsidP="00F64DEA">
      <w:pPr>
        <w:spacing w:after="0" w:line="240" w:lineRule="auto"/>
        <w:rPr>
          <w:rFonts w:ascii="Arial" w:hAnsi="Arial" w:cs="Arial"/>
        </w:rPr>
      </w:pPr>
    </w:p>
    <w:p w14:paraId="00C1669B" w14:textId="036471F6" w:rsidR="00F64DEA" w:rsidRPr="00E65EB9" w:rsidRDefault="005A0BEB" w:rsidP="00F64DEA">
      <w:pPr>
        <w:spacing w:after="0" w:line="240" w:lineRule="auto"/>
        <w:rPr>
          <w:rFonts w:ascii="Arial" w:hAnsi="Arial" w:cs="Arial"/>
        </w:rPr>
      </w:pPr>
      <w:r w:rsidRPr="00707313">
        <w:rPr>
          <w:rFonts w:ascii="Arial" w:hAnsi="Arial" w:cs="Arial"/>
        </w:rPr>
        <w:t xml:space="preserve">With regard to burial, it may be possible for a </w:t>
      </w:r>
      <w:r w:rsidR="00906538" w:rsidRPr="00707313">
        <w:rPr>
          <w:rFonts w:ascii="Arial" w:hAnsi="Arial" w:cs="Arial"/>
        </w:rPr>
        <w:t>farm</w:t>
      </w:r>
      <w:r w:rsidRPr="00707313">
        <w:rPr>
          <w:rFonts w:ascii="Arial" w:hAnsi="Arial" w:cs="Arial"/>
        </w:rPr>
        <w:t xml:space="preserve"> with unique site qualities to show low risk of water contamination and allow burial otherwise prohibited. However, for the vast majority of the facilities and their locations, generally available data suggests there will be few of these opportunities.</w:t>
      </w:r>
    </w:p>
    <w:p w14:paraId="445EAE85" w14:textId="77777777" w:rsidR="005A0BEB" w:rsidRPr="00E65EB9" w:rsidRDefault="005A0BEB" w:rsidP="00F64DEA">
      <w:pPr>
        <w:spacing w:after="0" w:line="240" w:lineRule="auto"/>
        <w:rPr>
          <w:rFonts w:ascii="Arial" w:hAnsi="Arial" w:cs="Arial"/>
        </w:rPr>
      </w:pPr>
    </w:p>
    <w:p w14:paraId="064EB2EC" w14:textId="1C76339C" w:rsidR="005A0BEB" w:rsidRPr="00E65EB9" w:rsidRDefault="0008477B" w:rsidP="00F64DEA">
      <w:pPr>
        <w:spacing w:after="0" w:line="240" w:lineRule="auto"/>
        <w:rPr>
          <w:rFonts w:ascii="Arial" w:hAnsi="Arial" w:cs="Arial"/>
        </w:rPr>
      </w:pPr>
      <w:r>
        <w:rPr>
          <w:rFonts w:ascii="Arial" w:hAnsi="Arial" w:cs="Arial"/>
        </w:rPr>
        <w:t xml:space="preserve">Professional assistance is needed to make a site-specific determination. </w:t>
      </w:r>
      <w:r w:rsidR="005A0BEB" w:rsidRPr="00E65EB9">
        <w:rPr>
          <w:rFonts w:ascii="Arial" w:hAnsi="Arial" w:cs="Arial"/>
        </w:rPr>
        <w:t xml:space="preserve">Site-specific requests will be reviewed by DEP district offices. The primary points of contact are the Assistant District Directors. Contact information is provided at the end of this document. </w:t>
      </w:r>
    </w:p>
    <w:p w14:paraId="7B941CC5" w14:textId="77777777" w:rsidR="00F64DEA" w:rsidRDefault="00F64DEA" w:rsidP="0086033A">
      <w:pPr>
        <w:spacing w:after="0" w:line="240" w:lineRule="auto"/>
        <w:rPr>
          <w:rFonts w:ascii="Arial" w:hAnsi="Arial" w:cs="Arial"/>
          <w:u w:val="single"/>
        </w:rPr>
      </w:pPr>
    </w:p>
    <w:p w14:paraId="70322836" w14:textId="77777777" w:rsidR="00E40DAE" w:rsidRPr="00E65EB9" w:rsidRDefault="00E40DAE" w:rsidP="0086033A">
      <w:pPr>
        <w:spacing w:after="0" w:line="240" w:lineRule="auto"/>
        <w:rPr>
          <w:rFonts w:ascii="Arial" w:hAnsi="Arial" w:cs="Arial"/>
          <w:u w:val="single"/>
        </w:rPr>
      </w:pPr>
    </w:p>
    <w:p w14:paraId="47190706" w14:textId="70D1A9D0" w:rsidR="0086033A" w:rsidRPr="00E65EB9" w:rsidRDefault="00CA4A98" w:rsidP="0086033A">
      <w:pPr>
        <w:spacing w:after="0" w:line="240" w:lineRule="auto"/>
        <w:rPr>
          <w:rFonts w:ascii="Arial" w:hAnsi="Arial" w:cs="Arial"/>
          <w:b/>
        </w:rPr>
      </w:pPr>
      <w:r w:rsidRPr="00E65EB9">
        <w:rPr>
          <w:rFonts w:ascii="Arial" w:hAnsi="Arial" w:cs="Arial"/>
          <w:u w:val="single"/>
        </w:rPr>
        <w:lastRenderedPageBreak/>
        <w:t>Consequences</w:t>
      </w:r>
    </w:p>
    <w:p w14:paraId="366C77AA" w14:textId="77777777" w:rsidR="00CA4A98" w:rsidRPr="00E65EB9" w:rsidRDefault="00CA4A98" w:rsidP="0086033A">
      <w:pPr>
        <w:spacing w:after="0" w:line="240" w:lineRule="auto"/>
        <w:rPr>
          <w:rFonts w:ascii="Arial" w:hAnsi="Arial" w:cs="Arial"/>
          <w:b/>
        </w:rPr>
      </w:pPr>
    </w:p>
    <w:p w14:paraId="7F1033FA" w14:textId="7D88F8DE" w:rsidR="00497C52" w:rsidRPr="00E47EC9" w:rsidRDefault="00150E78">
      <w:pPr>
        <w:spacing w:after="0" w:line="240" w:lineRule="auto"/>
        <w:rPr>
          <w:rFonts w:ascii="Arial" w:hAnsi="Arial" w:cs="Arial"/>
        </w:rPr>
      </w:pPr>
      <w:r w:rsidRPr="00E65EB9">
        <w:rPr>
          <w:rFonts w:ascii="Arial" w:hAnsi="Arial" w:cs="Arial"/>
        </w:rPr>
        <w:t xml:space="preserve">Following the guidance provided in this document (good composting practices, setbacks, etc.) </w:t>
      </w:r>
      <w:r w:rsidR="00336CDC">
        <w:rPr>
          <w:rFonts w:ascii="Arial" w:hAnsi="Arial" w:cs="Arial"/>
        </w:rPr>
        <w:t xml:space="preserve">minimizes the risk of </w:t>
      </w:r>
      <w:r w:rsidRPr="00E65EB9">
        <w:rPr>
          <w:rFonts w:ascii="Arial" w:hAnsi="Arial" w:cs="Arial"/>
        </w:rPr>
        <w:t xml:space="preserve">environmental impacts and DEP permitting and compliance and enforcement processes. </w:t>
      </w:r>
      <w:r w:rsidR="00CA4A98" w:rsidRPr="00E65EB9">
        <w:rPr>
          <w:rFonts w:ascii="Arial" w:hAnsi="Arial" w:cs="Arial"/>
        </w:rPr>
        <w:t>Failure to follow the guidance and practices in this document could lead to environm</w:t>
      </w:r>
      <w:r w:rsidR="00E025EE" w:rsidRPr="00E65EB9">
        <w:rPr>
          <w:rFonts w:ascii="Arial" w:hAnsi="Arial" w:cs="Arial"/>
        </w:rPr>
        <w:t>ental damage for which the party</w:t>
      </w:r>
      <w:r w:rsidR="00CA4A98" w:rsidRPr="00E65EB9">
        <w:rPr>
          <w:rFonts w:ascii="Arial" w:hAnsi="Arial" w:cs="Arial"/>
        </w:rPr>
        <w:t xml:space="preserve"> will be held responsible. Remedies can include, but not be limited to, fines, </w:t>
      </w:r>
      <w:r w:rsidR="004215DB" w:rsidRPr="00E65EB9">
        <w:rPr>
          <w:rFonts w:ascii="Arial" w:hAnsi="Arial" w:cs="Arial"/>
        </w:rPr>
        <w:t xml:space="preserve">imposed </w:t>
      </w:r>
      <w:r w:rsidR="00CA4A98" w:rsidRPr="00E65EB9">
        <w:rPr>
          <w:rFonts w:ascii="Arial" w:hAnsi="Arial" w:cs="Arial"/>
        </w:rPr>
        <w:t>monitoring</w:t>
      </w:r>
      <w:r w:rsidR="004215DB" w:rsidRPr="00E65EB9">
        <w:rPr>
          <w:rFonts w:ascii="Arial" w:hAnsi="Arial" w:cs="Arial"/>
        </w:rPr>
        <w:t xml:space="preserve"> requirements</w:t>
      </w:r>
      <w:r w:rsidR="00CA4A98" w:rsidRPr="00E65EB9">
        <w:rPr>
          <w:rFonts w:ascii="Arial" w:hAnsi="Arial" w:cs="Arial"/>
        </w:rPr>
        <w:t>, restitution, and remediation.</w:t>
      </w:r>
      <w:r w:rsidR="007F06EC" w:rsidRPr="00E65EB9">
        <w:rPr>
          <w:rFonts w:ascii="Arial" w:hAnsi="Arial" w:cs="Arial"/>
        </w:rPr>
        <w:t xml:space="preserve"> </w:t>
      </w:r>
      <w:r w:rsidR="007421CF" w:rsidRPr="00E65EB9">
        <w:rPr>
          <w:rFonts w:ascii="Arial" w:hAnsi="Arial" w:cs="Arial"/>
        </w:rPr>
        <w:t>Facilities with existing DEP permits will be required to meet permit requirements.</w:t>
      </w:r>
    </w:p>
    <w:p w14:paraId="72BB2AFB" w14:textId="77777777" w:rsidR="00A2704E" w:rsidRDefault="00A2704E" w:rsidP="005D48D5">
      <w:pPr>
        <w:spacing w:after="0" w:line="240" w:lineRule="auto"/>
        <w:rPr>
          <w:rFonts w:ascii="Arial" w:hAnsi="Arial" w:cs="Arial"/>
          <w:u w:val="single"/>
        </w:rPr>
      </w:pPr>
    </w:p>
    <w:p w14:paraId="61431700" w14:textId="77777777" w:rsidR="00BB198C" w:rsidRDefault="00BB198C">
      <w:pPr>
        <w:spacing w:after="0" w:line="240" w:lineRule="auto"/>
        <w:rPr>
          <w:rFonts w:ascii="Arial" w:hAnsi="Arial" w:cs="Arial"/>
          <w:u w:val="single"/>
        </w:rPr>
      </w:pPr>
      <w:r>
        <w:rPr>
          <w:rFonts w:ascii="Arial" w:hAnsi="Arial" w:cs="Arial"/>
          <w:u w:val="single"/>
        </w:rPr>
        <w:br w:type="page"/>
      </w:r>
    </w:p>
    <w:p w14:paraId="4CBCD61C" w14:textId="4B9654E1" w:rsidR="00B073F7" w:rsidRPr="00E65EB9" w:rsidRDefault="00B073F7" w:rsidP="005D48D5">
      <w:pPr>
        <w:spacing w:after="0" w:line="240" w:lineRule="auto"/>
        <w:rPr>
          <w:rFonts w:ascii="Arial" w:hAnsi="Arial" w:cs="Arial"/>
          <w:u w:val="single"/>
        </w:rPr>
      </w:pPr>
      <w:r w:rsidRPr="00E65EB9">
        <w:rPr>
          <w:rFonts w:ascii="Arial" w:hAnsi="Arial" w:cs="Arial"/>
          <w:u w:val="single"/>
        </w:rPr>
        <w:lastRenderedPageBreak/>
        <w:t xml:space="preserve">DEP </w:t>
      </w:r>
      <w:r w:rsidR="005D48D5" w:rsidRPr="00E65EB9">
        <w:rPr>
          <w:rFonts w:ascii="Arial" w:hAnsi="Arial" w:cs="Arial"/>
          <w:u w:val="single"/>
        </w:rPr>
        <w:t xml:space="preserve">District </w:t>
      </w:r>
      <w:r w:rsidRPr="00E65EB9">
        <w:rPr>
          <w:rFonts w:ascii="Arial" w:hAnsi="Arial" w:cs="Arial"/>
          <w:u w:val="single"/>
        </w:rPr>
        <w:t>Contact</w:t>
      </w:r>
      <w:r w:rsidR="00497C52">
        <w:rPr>
          <w:rFonts w:ascii="Arial" w:hAnsi="Arial" w:cs="Arial"/>
          <w:u w:val="single"/>
        </w:rPr>
        <w:t xml:space="preserve"> Information</w:t>
      </w:r>
    </w:p>
    <w:p w14:paraId="22BA7DC7" w14:textId="77777777" w:rsidR="00B073F7" w:rsidRDefault="00B073F7" w:rsidP="005D48D5">
      <w:pPr>
        <w:spacing w:after="0" w:line="240" w:lineRule="auto"/>
        <w:rPr>
          <w:rFonts w:ascii="Arial" w:hAnsi="Arial" w:cs="Arial"/>
          <w:u w:val="single"/>
        </w:rPr>
      </w:pPr>
    </w:p>
    <w:p w14:paraId="0CED9938" w14:textId="180B519D" w:rsidR="00E65EB9" w:rsidRPr="007927F2" w:rsidRDefault="00E65EB9" w:rsidP="005D48D5">
      <w:pPr>
        <w:spacing w:after="0" w:line="240" w:lineRule="auto"/>
        <w:rPr>
          <w:rFonts w:ascii="Arial" w:hAnsi="Arial" w:cs="Arial"/>
        </w:rPr>
      </w:pPr>
      <w:r w:rsidRPr="007927F2">
        <w:rPr>
          <w:rFonts w:ascii="Arial" w:hAnsi="Arial" w:cs="Arial"/>
          <w:i/>
        </w:rPr>
        <w:t>DEP District Office</w:t>
      </w:r>
      <w:r w:rsidR="00516BC1">
        <w:rPr>
          <w:rFonts w:ascii="Arial" w:hAnsi="Arial" w:cs="Arial"/>
          <w:i/>
        </w:rPr>
        <w:t xml:space="preserve"> Websites</w:t>
      </w:r>
      <w:r w:rsidRPr="007927F2">
        <w:rPr>
          <w:rFonts w:ascii="Arial" w:hAnsi="Arial" w:cs="Arial"/>
        </w:rPr>
        <w:t xml:space="preserve">: </w:t>
      </w:r>
      <w:hyperlink r:id="rId17" w:history="1">
        <w:r w:rsidR="00BB198C">
          <w:rPr>
            <w:rStyle w:val="Hyperlink"/>
            <w:rFonts w:ascii="Arial" w:hAnsi="Arial" w:cs="Arial"/>
          </w:rPr>
          <w:t>http://www.dep.state.fl.us/secretary/dist/default.htm</w:t>
        </w:r>
      </w:hyperlink>
      <w:r w:rsidR="00516BC1">
        <w:rPr>
          <w:rFonts w:ascii="Arial" w:hAnsi="Arial" w:cs="Arial"/>
        </w:rPr>
        <w:t xml:space="preserve"> </w:t>
      </w:r>
    </w:p>
    <w:p w14:paraId="6F08AE22" w14:textId="77777777" w:rsidR="00E65EB9" w:rsidRPr="00E65EB9" w:rsidRDefault="00E65EB9" w:rsidP="005D48D5">
      <w:pPr>
        <w:spacing w:after="0" w:line="240" w:lineRule="auto"/>
        <w:rPr>
          <w:rFonts w:ascii="Arial" w:hAnsi="Arial" w:cs="Arial"/>
          <w:u w:val="single"/>
        </w:rPr>
      </w:pPr>
    </w:p>
    <w:p w14:paraId="0EFA4BFF" w14:textId="77777777" w:rsidR="00AD3B30" w:rsidRDefault="00B073F7" w:rsidP="005D48D5">
      <w:pPr>
        <w:spacing w:after="0" w:line="240" w:lineRule="auto"/>
        <w:rPr>
          <w:rFonts w:ascii="Arial" w:hAnsi="Arial" w:cs="Arial"/>
        </w:rPr>
      </w:pPr>
      <w:r w:rsidRPr="00AD3B30">
        <w:rPr>
          <w:rFonts w:ascii="Arial" w:hAnsi="Arial" w:cs="Arial"/>
          <w:i/>
        </w:rPr>
        <w:t xml:space="preserve">Central District </w:t>
      </w:r>
      <w:r w:rsidR="00AD3B30" w:rsidRPr="00AD3B30">
        <w:rPr>
          <w:rFonts w:ascii="Arial" w:hAnsi="Arial" w:cs="Arial"/>
          <w:i/>
        </w:rPr>
        <w:t>Office</w:t>
      </w:r>
      <w:r w:rsidR="00AD3B30">
        <w:rPr>
          <w:rFonts w:ascii="Arial" w:hAnsi="Arial" w:cs="Arial"/>
        </w:rPr>
        <w:t xml:space="preserve"> </w:t>
      </w:r>
    </w:p>
    <w:p w14:paraId="4D5ECC13" w14:textId="63CCBAE6" w:rsidR="00B073F7" w:rsidRPr="00E65EB9" w:rsidRDefault="00AD3B30" w:rsidP="005D48D5">
      <w:pPr>
        <w:spacing w:after="0" w:line="240" w:lineRule="auto"/>
        <w:rPr>
          <w:rFonts w:ascii="Arial" w:hAnsi="Arial" w:cs="Arial"/>
        </w:rPr>
      </w:pPr>
      <w:r>
        <w:rPr>
          <w:rFonts w:ascii="Arial" w:hAnsi="Arial" w:cs="Arial"/>
        </w:rPr>
        <w:t xml:space="preserve">Counties: </w:t>
      </w:r>
      <w:r w:rsidR="00B073F7" w:rsidRPr="00E65EB9">
        <w:rPr>
          <w:rFonts w:ascii="Arial" w:hAnsi="Arial" w:cs="Arial"/>
        </w:rPr>
        <w:t xml:space="preserve">Brevard, Lake, Marion, Orange, Osceola, Seminole, Sumter, </w:t>
      </w:r>
      <w:r>
        <w:rPr>
          <w:rFonts w:ascii="Arial" w:hAnsi="Arial" w:cs="Arial"/>
        </w:rPr>
        <w:t xml:space="preserve">and </w:t>
      </w:r>
      <w:r w:rsidR="00B073F7" w:rsidRPr="00E65EB9">
        <w:rPr>
          <w:rFonts w:ascii="Arial" w:hAnsi="Arial" w:cs="Arial"/>
        </w:rPr>
        <w:t>Volusia</w:t>
      </w:r>
    </w:p>
    <w:p w14:paraId="48C7DE07" w14:textId="04A4775E" w:rsidR="00B073F7" w:rsidRPr="00E65EB9" w:rsidRDefault="00B073F7" w:rsidP="005D48D5">
      <w:pPr>
        <w:spacing w:after="0" w:line="240" w:lineRule="auto"/>
        <w:rPr>
          <w:rFonts w:ascii="Arial" w:hAnsi="Arial" w:cs="Arial"/>
        </w:rPr>
      </w:pPr>
      <w:r w:rsidRPr="00E65EB9">
        <w:rPr>
          <w:rFonts w:ascii="Arial" w:hAnsi="Arial" w:cs="Arial"/>
        </w:rPr>
        <w:t>Address: 3319 Maguire Boulevard, Suite 232, Orlando, FL 32803-3767</w:t>
      </w:r>
    </w:p>
    <w:p w14:paraId="369D8650" w14:textId="3483F3C4" w:rsidR="00B073F7" w:rsidRPr="00E65EB9" w:rsidRDefault="00B073F7" w:rsidP="005D48D5">
      <w:pPr>
        <w:spacing w:after="0" w:line="240" w:lineRule="auto"/>
        <w:rPr>
          <w:rFonts w:ascii="Arial" w:hAnsi="Arial" w:cs="Arial"/>
        </w:rPr>
      </w:pPr>
      <w:r w:rsidRPr="00E65EB9">
        <w:rPr>
          <w:rFonts w:ascii="Arial" w:hAnsi="Arial" w:cs="Arial"/>
        </w:rPr>
        <w:t>Phone: (407) 897-4100</w:t>
      </w:r>
    </w:p>
    <w:p w14:paraId="14A0A39F" w14:textId="46113855" w:rsidR="00E84215" w:rsidRPr="00E65EB9" w:rsidRDefault="00071A9D" w:rsidP="005D48D5">
      <w:pPr>
        <w:spacing w:after="0" w:line="240" w:lineRule="auto"/>
        <w:rPr>
          <w:rFonts w:ascii="Arial" w:hAnsi="Arial" w:cs="Arial"/>
        </w:rPr>
      </w:pPr>
      <w:r w:rsidRPr="00E65EB9">
        <w:rPr>
          <w:rFonts w:ascii="Arial" w:hAnsi="Arial" w:cs="Arial"/>
        </w:rPr>
        <w:t>Aaron Watkins</w:t>
      </w:r>
      <w:r w:rsidR="00E84215" w:rsidRPr="00E65EB9">
        <w:rPr>
          <w:rFonts w:ascii="Arial" w:hAnsi="Arial" w:cs="Arial"/>
        </w:rPr>
        <w:t xml:space="preserve">, Assistant </w:t>
      </w:r>
      <w:r w:rsidRPr="00E65EB9">
        <w:rPr>
          <w:rFonts w:ascii="Arial" w:hAnsi="Arial" w:cs="Arial"/>
        </w:rPr>
        <w:t xml:space="preserve">District </w:t>
      </w:r>
      <w:r w:rsidR="00E84215" w:rsidRPr="00E65EB9">
        <w:rPr>
          <w:rFonts w:ascii="Arial" w:hAnsi="Arial" w:cs="Arial"/>
        </w:rPr>
        <w:t>Director</w:t>
      </w:r>
    </w:p>
    <w:p w14:paraId="7645244F" w14:textId="77777777" w:rsidR="00E84215" w:rsidRPr="00E65EB9" w:rsidRDefault="00E84215" w:rsidP="005D48D5">
      <w:pPr>
        <w:spacing w:after="0" w:line="240" w:lineRule="auto"/>
        <w:rPr>
          <w:rFonts w:ascii="Arial" w:hAnsi="Arial" w:cs="Arial"/>
        </w:rPr>
      </w:pPr>
    </w:p>
    <w:p w14:paraId="7AA5A37D" w14:textId="77777777" w:rsidR="00AD3B30" w:rsidRDefault="00B073F7" w:rsidP="005D48D5">
      <w:pPr>
        <w:spacing w:after="0" w:line="240" w:lineRule="auto"/>
        <w:rPr>
          <w:rFonts w:ascii="Arial" w:hAnsi="Arial" w:cs="Arial"/>
          <w:i/>
        </w:rPr>
      </w:pPr>
      <w:r w:rsidRPr="00AD3B30">
        <w:rPr>
          <w:rFonts w:ascii="Arial" w:hAnsi="Arial" w:cs="Arial"/>
          <w:i/>
        </w:rPr>
        <w:t xml:space="preserve">Northeast District </w:t>
      </w:r>
      <w:r w:rsidR="00AD3B30" w:rsidRPr="00AD3B30">
        <w:rPr>
          <w:rFonts w:ascii="Arial" w:hAnsi="Arial" w:cs="Arial"/>
          <w:i/>
        </w:rPr>
        <w:t>Office</w:t>
      </w:r>
    </w:p>
    <w:p w14:paraId="4B029EAD" w14:textId="3C3B5AC6" w:rsidR="00B073F7" w:rsidRPr="00E65EB9" w:rsidRDefault="00AD3B30" w:rsidP="005D48D5">
      <w:pPr>
        <w:spacing w:after="0" w:line="240" w:lineRule="auto"/>
        <w:rPr>
          <w:rFonts w:ascii="Arial" w:hAnsi="Arial" w:cs="Arial"/>
        </w:rPr>
      </w:pPr>
      <w:r>
        <w:rPr>
          <w:rFonts w:ascii="Arial" w:hAnsi="Arial" w:cs="Arial"/>
        </w:rPr>
        <w:t xml:space="preserve">Counties: </w:t>
      </w:r>
      <w:r w:rsidR="00B073F7" w:rsidRPr="00E65EB9">
        <w:rPr>
          <w:rFonts w:ascii="Arial" w:hAnsi="Arial" w:cs="Arial"/>
        </w:rPr>
        <w:t xml:space="preserve">Alachua, Baker, Bradford, Clay, Columbia, Dixie, Duval, Flagler, Gilchrist, Hamilton, Lafayette, Levy, Madison, Nassau, Putnam, St. Johns, </w:t>
      </w:r>
      <w:r w:rsidR="0052023B" w:rsidRPr="00E65EB9">
        <w:rPr>
          <w:rFonts w:ascii="Arial" w:hAnsi="Arial" w:cs="Arial"/>
        </w:rPr>
        <w:t xml:space="preserve">Suwannee, </w:t>
      </w:r>
      <w:r w:rsidR="00B073F7" w:rsidRPr="00E65EB9">
        <w:rPr>
          <w:rFonts w:ascii="Arial" w:hAnsi="Arial" w:cs="Arial"/>
        </w:rPr>
        <w:t xml:space="preserve">Taylor, </w:t>
      </w:r>
      <w:r>
        <w:rPr>
          <w:rFonts w:ascii="Arial" w:hAnsi="Arial" w:cs="Arial"/>
        </w:rPr>
        <w:t xml:space="preserve">and </w:t>
      </w:r>
      <w:r w:rsidR="00B073F7" w:rsidRPr="00E65EB9">
        <w:rPr>
          <w:rFonts w:ascii="Arial" w:hAnsi="Arial" w:cs="Arial"/>
        </w:rPr>
        <w:t>Union</w:t>
      </w:r>
    </w:p>
    <w:p w14:paraId="3E8E2917" w14:textId="30633D1A" w:rsidR="00B073F7" w:rsidRPr="00E65EB9" w:rsidRDefault="00B073F7" w:rsidP="005D48D5">
      <w:pPr>
        <w:spacing w:after="0" w:line="240" w:lineRule="auto"/>
        <w:rPr>
          <w:rFonts w:ascii="Arial" w:hAnsi="Arial" w:cs="Arial"/>
        </w:rPr>
      </w:pPr>
      <w:r w:rsidRPr="00E65EB9">
        <w:rPr>
          <w:rFonts w:ascii="Arial" w:hAnsi="Arial" w:cs="Arial"/>
        </w:rPr>
        <w:t>Address: 8800 Baymeadows Way West, Suite 100, Jacksonville, FL 32256-7590</w:t>
      </w:r>
    </w:p>
    <w:p w14:paraId="6ECB33D0" w14:textId="6A2BD51A" w:rsidR="00B073F7" w:rsidRPr="00E65EB9" w:rsidRDefault="00B073F7" w:rsidP="005D48D5">
      <w:pPr>
        <w:spacing w:after="0" w:line="240" w:lineRule="auto"/>
        <w:rPr>
          <w:rFonts w:ascii="Arial" w:hAnsi="Arial" w:cs="Arial"/>
        </w:rPr>
      </w:pPr>
      <w:r w:rsidRPr="00E65EB9">
        <w:rPr>
          <w:rFonts w:ascii="Arial" w:hAnsi="Arial" w:cs="Arial"/>
        </w:rPr>
        <w:t>Phone: (904) 256-1700</w:t>
      </w:r>
    </w:p>
    <w:p w14:paraId="048FB850" w14:textId="2D373B0A" w:rsidR="00B073F7" w:rsidRPr="00E65EB9" w:rsidRDefault="00E84215" w:rsidP="005D48D5">
      <w:pPr>
        <w:spacing w:after="0" w:line="240" w:lineRule="auto"/>
        <w:rPr>
          <w:rFonts w:ascii="Arial" w:hAnsi="Arial" w:cs="Arial"/>
        </w:rPr>
      </w:pPr>
      <w:r w:rsidRPr="00E65EB9">
        <w:rPr>
          <w:rFonts w:ascii="Arial" w:hAnsi="Arial" w:cs="Arial"/>
        </w:rPr>
        <w:t xml:space="preserve">Jim Maher, Assistant </w:t>
      </w:r>
      <w:r w:rsidR="00071A9D" w:rsidRPr="00E65EB9">
        <w:rPr>
          <w:rFonts w:ascii="Arial" w:hAnsi="Arial" w:cs="Arial"/>
        </w:rPr>
        <w:t xml:space="preserve">District </w:t>
      </w:r>
      <w:r w:rsidRPr="00E65EB9">
        <w:rPr>
          <w:rFonts w:ascii="Arial" w:hAnsi="Arial" w:cs="Arial"/>
        </w:rPr>
        <w:t>Director</w:t>
      </w:r>
    </w:p>
    <w:p w14:paraId="643CDFB4" w14:textId="77777777" w:rsidR="00E84215" w:rsidRPr="00E65EB9" w:rsidRDefault="00E84215" w:rsidP="005D48D5">
      <w:pPr>
        <w:spacing w:after="0" w:line="240" w:lineRule="auto"/>
        <w:rPr>
          <w:rFonts w:ascii="Arial" w:hAnsi="Arial" w:cs="Arial"/>
        </w:rPr>
      </w:pPr>
    </w:p>
    <w:p w14:paraId="34F7B8C1" w14:textId="77777777" w:rsidR="00AD3B30" w:rsidRDefault="00B073F7" w:rsidP="005D48D5">
      <w:pPr>
        <w:spacing w:after="0" w:line="240" w:lineRule="auto"/>
        <w:rPr>
          <w:rFonts w:ascii="Arial" w:hAnsi="Arial" w:cs="Arial"/>
        </w:rPr>
      </w:pPr>
      <w:r w:rsidRPr="00AD3B30">
        <w:rPr>
          <w:rFonts w:ascii="Arial" w:hAnsi="Arial" w:cs="Arial"/>
          <w:i/>
        </w:rPr>
        <w:t xml:space="preserve">Northwest District </w:t>
      </w:r>
      <w:r w:rsidR="00AD3B30" w:rsidRPr="00AD3B30">
        <w:rPr>
          <w:rFonts w:ascii="Arial" w:hAnsi="Arial" w:cs="Arial"/>
          <w:i/>
        </w:rPr>
        <w:t>Office</w:t>
      </w:r>
      <w:r w:rsidR="00AD3B30">
        <w:rPr>
          <w:rFonts w:ascii="Arial" w:hAnsi="Arial" w:cs="Arial"/>
        </w:rPr>
        <w:t xml:space="preserve"> </w:t>
      </w:r>
    </w:p>
    <w:p w14:paraId="189E9162" w14:textId="56645870" w:rsidR="00B073F7" w:rsidRPr="00E65EB9" w:rsidRDefault="00AD3B30" w:rsidP="005D48D5">
      <w:pPr>
        <w:spacing w:after="0" w:line="240" w:lineRule="auto"/>
        <w:rPr>
          <w:rFonts w:ascii="Arial" w:hAnsi="Arial" w:cs="Arial"/>
        </w:rPr>
      </w:pPr>
      <w:r>
        <w:rPr>
          <w:rFonts w:ascii="Arial" w:hAnsi="Arial" w:cs="Arial"/>
        </w:rPr>
        <w:t xml:space="preserve">Counties: </w:t>
      </w:r>
      <w:r w:rsidR="00B073F7" w:rsidRPr="00E65EB9">
        <w:rPr>
          <w:rFonts w:ascii="Arial" w:hAnsi="Arial" w:cs="Arial"/>
        </w:rPr>
        <w:t xml:space="preserve">Bay, Calhoun, Escambia, Franklin, Gadsden, Gulf, Holmes, Jackson, Jefferson, Leon, Liberty, Okaloosa, Santa Rosa, Wakulla, Walton, </w:t>
      </w:r>
      <w:r>
        <w:rPr>
          <w:rFonts w:ascii="Arial" w:hAnsi="Arial" w:cs="Arial"/>
        </w:rPr>
        <w:t xml:space="preserve">and </w:t>
      </w:r>
      <w:r w:rsidR="00B073F7" w:rsidRPr="00E65EB9">
        <w:rPr>
          <w:rFonts w:ascii="Arial" w:hAnsi="Arial" w:cs="Arial"/>
        </w:rPr>
        <w:t>Washington</w:t>
      </w:r>
    </w:p>
    <w:p w14:paraId="163C188C" w14:textId="11D8EF2F" w:rsidR="00B073F7" w:rsidRPr="00E65EB9" w:rsidRDefault="00B073F7" w:rsidP="005D48D5">
      <w:pPr>
        <w:spacing w:after="0" w:line="240" w:lineRule="auto"/>
        <w:rPr>
          <w:rFonts w:ascii="Arial" w:hAnsi="Arial" w:cs="Arial"/>
        </w:rPr>
      </w:pPr>
      <w:r w:rsidRPr="00E65EB9">
        <w:rPr>
          <w:rFonts w:ascii="Arial" w:hAnsi="Arial" w:cs="Arial"/>
        </w:rPr>
        <w:t xml:space="preserve">Address: 160 Governmental Center, Suite 308, Pensacola, FL 32502-5794 </w:t>
      </w:r>
    </w:p>
    <w:p w14:paraId="1A867254" w14:textId="4A5C991E" w:rsidR="00B073F7" w:rsidRPr="00E65EB9" w:rsidRDefault="00B073F7" w:rsidP="005D48D5">
      <w:pPr>
        <w:spacing w:after="0" w:line="240" w:lineRule="auto"/>
        <w:rPr>
          <w:rFonts w:ascii="Arial" w:hAnsi="Arial" w:cs="Arial"/>
        </w:rPr>
      </w:pPr>
      <w:r w:rsidRPr="00E65EB9">
        <w:rPr>
          <w:rFonts w:ascii="Arial" w:hAnsi="Arial" w:cs="Arial"/>
        </w:rPr>
        <w:t>Phone: (850) 595-0700</w:t>
      </w:r>
    </w:p>
    <w:p w14:paraId="140EBDD6" w14:textId="0D06B7A0" w:rsidR="00E84215" w:rsidRPr="00E65EB9" w:rsidRDefault="00E84215" w:rsidP="005D48D5">
      <w:pPr>
        <w:spacing w:after="0" w:line="240" w:lineRule="auto"/>
        <w:rPr>
          <w:rFonts w:ascii="Arial" w:hAnsi="Arial" w:cs="Arial"/>
        </w:rPr>
      </w:pPr>
      <w:r w:rsidRPr="00E65EB9">
        <w:rPr>
          <w:rFonts w:ascii="Arial" w:hAnsi="Arial" w:cs="Arial"/>
        </w:rPr>
        <w:t xml:space="preserve">Benjamin Blitch, Assistant </w:t>
      </w:r>
      <w:r w:rsidR="00071A9D" w:rsidRPr="00E65EB9">
        <w:rPr>
          <w:rFonts w:ascii="Arial" w:hAnsi="Arial" w:cs="Arial"/>
        </w:rPr>
        <w:t xml:space="preserve">District </w:t>
      </w:r>
      <w:r w:rsidRPr="00E65EB9">
        <w:rPr>
          <w:rFonts w:ascii="Arial" w:hAnsi="Arial" w:cs="Arial"/>
        </w:rPr>
        <w:t>Director</w:t>
      </w:r>
    </w:p>
    <w:p w14:paraId="13DDA514" w14:textId="77777777" w:rsidR="00E84215" w:rsidRPr="00E65EB9" w:rsidRDefault="00E84215" w:rsidP="005D48D5">
      <w:pPr>
        <w:spacing w:after="0" w:line="240" w:lineRule="auto"/>
        <w:rPr>
          <w:rFonts w:ascii="Arial" w:hAnsi="Arial" w:cs="Arial"/>
        </w:rPr>
      </w:pPr>
    </w:p>
    <w:p w14:paraId="6FFC38D2" w14:textId="77777777" w:rsidR="00AD3B30" w:rsidRDefault="00B073F7" w:rsidP="005D48D5">
      <w:pPr>
        <w:spacing w:after="0" w:line="240" w:lineRule="auto"/>
        <w:rPr>
          <w:rFonts w:ascii="Arial" w:hAnsi="Arial" w:cs="Arial"/>
        </w:rPr>
      </w:pPr>
      <w:r w:rsidRPr="00AD3B30">
        <w:rPr>
          <w:rFonts w:ascii="Arial" w:hAnsi="Arial" w:cs="Arial"/>
          <w:i/>
        </w:rPr>
        <w:t xml:space="preserve">South District </w:t>
      </w:r>
      <w:r w:rsidR="00AD3B30" w:rsidRPr="00AD3B30">
        <w:rPr>
          <w:rFonts w:ascii="Arial" w:hAnsi="Arial" w:cs="Arial"/>
          <w:i/>
        </w:rPr>
        <w:t>Office</w:t>
      </w:r>
      <w:r w:rsidR="00AD3B30">
        <w:rPr>
          <w:rFonts w:ascii="Arial" w:hAnsi="Arial" w:cs="Arial"/>
        </w:rPr>
        <w:t xml:space="preserve"> </w:t>
      </w:r>
    </w:p>
    <w:p w14:paraId="571492E7" w14:textId="7DEC06C4" w:rsidR="00B073F7" w:rsidRPr="00E65EB9" w:rsidRDefault="00AD3B30" w:rsidP="005D48D5">
      <w:pPr>
        <w:spacing w:after="0" w:line="240" w:lineRule="auto"/>
        <w:rPr>
          <w:rFonts w:ascii="Arial" w:hAnsi="Arial" w:cs="Arial"/>
        </w:rPr>
      </w:pPr>
      <w:r>
        <w:rPr>
          <w:rFonts w:ascii="Arial" w:hAnsi="Arial" w:cs="Arial"/>
        </w:rPr>
        <w:t xml:space="preserve">Counties: </w:t>
      </w:r>
      <w:r w:rsidR="00B073F7" w:rsidRPr="00E65EB9">
        <w:rPr>
          <w:rFonts w:ascii="Arial" w:hAnsi="Arial" w:cs="Arial"/>
        </w:rPr>
        <w:t xml:space="preserve">Charlotte, Collier, DeSoto, Glades, Hendry, Highlands, Lee, Monroe, </w:t>
      </w:r>
      <w:r>
        <w:rPr>
          <w:rFonts w:ascii="Arial" w:hAnsi="Arial" w:cs="Arial"/>
        </w:rPr>
        <w:t xml:space="preserve">and </w:t>
      </w:r>
      <w:r w:rsidR="00B073F7" w:rsidRPr="00E65EB9">
        <w:rPr>
          <w:rFonts w:ascii="Arial" w:hAnsi="Arial" w:cs="Arial"/>
        </w:rPr>
        <w:t>Sarasota</w:t>
      </w:r>
    </w:p>
    <w:p w14:paraId="4B548BB9" w14:textId="6AF2B489" w:rsidR="00B073F7" w:rsidRPr="00E65EB9" w:rsidRDefault="00B073F7" w:rsidP="005D48D5">
      <w:pPr>
        <w:spacing w:after="0" w:line="240" w:lineRule="auto"/>
        <w:rPr>
          <w:rFonts w:ascii="Arial" w:hAnsi="Arial" w:cs="Arial"/>
        </w:rPr>
      </w:pPr>
      <w:r w:rsidRPr="00E65EB9">
        <w:rPr>
          <w:rFonts w:ascii="Arial" w:hAnsi="Arial" w:cs="Arial"/>
        </w:rPr>
        <w:t>Address: 2295 Victoria Avenue, Suite 364, P.O. Box 2549, Ft. Myers, FL 33902-2549</w:t>
      </w:r>
    </w:p>
    <w:p w14:paraId="05810FF4" w14:textId="7FE4AACD" w:rsidR="00B073F7" w:rsidRPr="00E65EB9" w:rsidRDefault="00B073F7" w:rsidP="005D48D5">
      <w:pPr>
        <w:spacing w:after="0" w:line="240" w:lineRule="auto"/>
        <w:rPr>
          <w:rFonts w:ascii="Arial" w:hAnsi="Arial" w:cs="Arial"/>
        </w:rPr>
      </w:pPr>
      <w:r w:rsidRPr="00E65EB9">
        <w:rPr>
          <w:rFonts w:ascii="Arial" w:hAnsi="Arial" w:cs="Arial"/>
        </w:rPr>
        <w:t>Phone: (239)</w:t>
      </w:r>
      <w:r w:rsidR="00D20787" w:rsidRPr="00E65EB9">
        <w:rPr>
          <w:rFonts w:ascii="Arial" w:hAnsi="Arial" w:cs="Arial"/>
        </w:rPr>
        <w:t xml:space="preserve"> </w:t>
      </w:r>
      <w:r w:rsidRPr="00E65EB9">
        <w:rPr>
          <w:rFonts w:ascii="Arial" w:hAnsi="Arial" w:cs="Arial"/>
        </w:rPr>
        <w:t>344-5600</w:t>
      </w:r>
    </w:p>
    <w:p w14:paraId="078A8625" w14:textId="45FC0A30" w:rsidR="00E84215" w:rsidRPr="00E65EB9" w:rsidRDefault="00E84215" w:rsidP="005D48D5">
      <w:pPr>
        <w:spacing w:after="0" w:line="240" w:lineRule="auto"/>
        <w:rPr>
          <w:rFonts w:ascii="Arial" w:hAnsi="Arial" w:cs="Arial"/>
        </w:rPr>
      </w:pPr>
      <w:r w:rsidRPr="00E65EB9">
        <w:rPr>
          <w:rFonts w:ascii="Arial" w:hAnsi="Arial" w:cs="Arial"/>
        </w:rPr>
        <w:t xml:space="preserve">Jennifer Carpenter, Assistant </w:t>
      </w:r>
      <w:r w:rsidR="00071A9D" w:rsidRPr="00E65EB9">
        <w:rPr>
          <w:rFonts w:ascii="Arial" w:hAnsi="Arial" w:cs="Arial"/>
        </w:rPr>
        <w:t xml:space="preserve">District </w:t>
      </w:r>
      <w:r w:rsidRPr="00E65EB9">
        <w:rPr>
          <w:rFonts w:ascii="Arial" w:hAnsi="Arial" w:cs="Arial"/>
        </w:rPr>
        <w:t xml:space="preserve">Director </w:t>
      </w:r>
    </w:p>
    <w:p w14:paraId="434DABA7" w14:textId="311F1755" w:rsidR="00B073F7" w:rsidRPr="00E65EB9" w:rsidRDefault="00B073F7" w:rsidP="005D48D5">
      <w:pPr>
        <w:spacing w:after="0" w:line="240" w:lineRule="auto"/>
        <w:rPr>
          <w:rFonts w:ascii="Arial" w:hAnsi="Arial" w:cs="Arial"/>
        </w:rPr>
      </w:pPr>
    </w:p>
    <w:p w14:paraId="5CAA1CE8" w14:textId="77777777" w:rsidR="00AD3B30" w:rsidRDefault="00B073F7" w:rsidP="005D48D5">
      <w:pPr>
        <w:spacing w:after="0" w:line="240" w:lineRule="auto"/>
        <w:rPr>
          <w:rFonts w:ascii="Arial" w:hAnsi="Arial" w:cs="Arial"/>
        </w:rPr>
      </w:pPr>
      <w:r w:rsidRPr="00AD3B30">
        <w:rPr>
          <w:rFonts w:ascii="Arial" w:hAnsi="Arial" w:cs="Arial"/>
          <w:i/>
        </w:rPr>
        <w:t xml:space="preserve">Southeast District </w:t>
      </w:r>
      <w:r w:rsidR="00AD3B30" w:rsidRPr="00AD3B30">
        <w:rPr>
          <w:rFonts w:ascii="Arial" w:hAnsi="Arial" w:cs="Arial"/>
          <w:i/>
        </w:rPr>
        <w:t>Office</w:t>
      </w:r>
      <w:r w:rsidR="00AD3B30">
        <w:rPr>
          <w:rFonts w:ascii="Arial" w:hAnsi="Arial" w:cs="Arial"/>
        </w:rPr>
        <w:t xml:space="preserve"> </w:t>
      </w:r>
    </w:p>
    <w:p w14:paraId="15BEFF5C" w14:textId="741C7723" w:rsidR="00B073F7" w:rsidRPr="00E65EB9" w:rsidRDefault="00AD3B30" w:rsidP="005D48D5">
      <w:pPr>
        <w:spacing w:after="0" w:line="240" w:lineRule="auto"/>
        <w:rPr>
          <w:rFonts w:ascii="Arial" w:hAnsi="Arial" w:cs="Arial"/>
        </w:rPr>
      </w:pPr>
      <w:r>
        <w:rPr>
          <w:rFonts w:ascii="Arial" w:hAnsi="Arial" w:cs="Arial"/>
        </w:rPr>
        <w:t xml:space="preserve">Counties: </w:t>
      </w:r>
      <w:r w:rsidR="00B073F7" w:rsidRPr="00E65EB9">
        <w:rPr>
          <w:rFonts w:ascii="Arial" w:hAnsi="Arial" w:cs="Arial"/>
        </w:rPr>
        <w:t xml:space="preserve">Broward, Dade, Indian River, Martin, Okeechobee, Palm Beach, </w:t>
      </w:r>
      <w:r>
        <w:rPr>
          <w:rFonts w:ascii="Arial" w:hAnsi="Arial" w:cs="Arial"/>
        </w:rPr>
        <w:t xml:space="preserve">and </w:t>
      </w:r>
      <w:r w:rsidR="00B073F7" w:rsidRPr="00E65EB9">
        <w:rPr>
          <w:rFonts w:ascii="Arial" w:hAnsi="Arial" w:cs="Arial"/>
        </w:rPr>
        <w:t xml:space="preserve">St. Lucie </w:t>
      </w:r>
    </w:p>
    <w:p w14:paraId="5B573028" w14:textId="0E2B9087" w:rsidR="00B073F7" w:rsidRPr="00E65EB9" w:rsidRDefault="00B073F7" w:rsidP="005D48D5">
      <w:pPr>
        <w:spacing w:after="0" w:line="240" w:lineRule="auto"/>
        <w:rPr>
          <w:rFonts w:ascii="Arial" w:hAnsi="Arial" w:cs="Arial"/>
        </w:rPr>
      </w:pPr>
      <w:r w:rsidRPr="00E65EB9">
        <w:rPr>
          <w:rFonts w:ascii="Arial" w:hAnsi="Arial" w:cs="Arial"/>
        </w:rPr>
        <w:t>Address: 3301 Gun Club Road MSC 7210-1, West Palm Beach, FL 33406</w:t>
      </w:r>
    </w:p>
    <w:p w14:paraId="3ADF502A" w14:textId="38544603" w:rsidR="00B073F7" w:rsidRPr="00E65EB9" w:rsidRDefault="00B073F7" w:rsidP="005D48D5">
      <w:pPr>
        <w:spacing w:after="0" w:line="240" w:lineRule="auto"/>
        <w:rPr>
          <w:rFonts w:ascii="Arial" w:hAnsi="Arial" w:cs="Arial"/>
        </w:rPr>
      </w:pPr>
      <w:r w:rsidRPr="00E65EB9">
        <w:rPr>
          <w:rFonts w:ascii="Arial" w:hAnsi="Arial" w:cs="Arial"/>
        </w:rPr>
        <w:t xml:space="preserve">Phone: (561) 681-6600 </w:t>
      </w:r>
    </w:p>
    <w:p w14:paraId="241328BC" w14:textId="55DB74FD" w:rsidR="00B073F7" w:rsidRPr="00E65EB9" w:rsidRDefault="00E84215" w:rsidP="005D48D5">
      <w:pPr>
        <w:spacing w:after="0" w:line="240" w:lineRule="auto"/>
        <w:rPr>
          <w:rFonts w:ascii="Arial" w:hAnsi="Arial" w:cs="Arial"/>
        </w:rPr>
      </w:pPr>
      <w:r w:rsidRPr="00E65EB9">
        <w:rPr>
          <w:rFonts w:ascii="Arial" w:hAnsi="Arial" w:cs="Arial"/>
        </w:rPr>
        <w:t xml:space="preserve">Jennifer Smith, Assistant </w:t>
      </w:r>
      <w:r w:rsidR="00071A9D" w:rsidRPr="00E65EB9">
        <w:rPr>
          <w:rFonts w:ascii="Arial" w:hAnsi="Arial" w:cs="Arial"/>
        </w:rPr>
        <w:t xml:space="preserve">District </w:t>
      </w:r>
      <w:r w:rsidRPr="00E65EB9">
        <w:rPr>
          <w:rFonts w:ascii="Arial" w:hAnsi="Arial" w:cs="Arial"/>
        </w:rPr>
        <w:t>Director</w:t>
      </w:r>
      <w:r w:rsidR="00B073F7" w:rsidRPr="00E65EB9">
        <w:rPr>
          <w:rFonts w:ascii="Arial" w:hAnsi="Arial" w:cs="Arial"/>
        </w:rPr>
        <w:t xml:space="preserve"> </w:t>
      </w:r>
    </w:p>
    <w:p w14:paraId="1A5BC574" w14:textId="77777777" w:rsidR="00E84215" w:rsidRPr="00E65EB9" w:rsidRDefault="00E84215" w:rsidP="005D48D5">
      <w:pPr>
        <w:spacing w:after="0" w:line="240" w:lineRule="auto"/>
        <w:rPr>
          <w:rFonts w:ascii="Arial" w:hAnsi="Arial" w:cs="Arial"/>
        </w:rPr>
      </w:pPr>
    </w:p>
    <w:p w14:paraId="1A649EB6" w14:textId="77777777" w:rsidR="00AD3B30" w:rsidRDefault="00B073F7" w:rsidP="005D48D5">
      <w:pPr>
        <w:spacing w:after="0" w:line="240" w:lineRule="auto"/>
        <w:rPr>
          <w:rFonts w:ascii="Arial" w:hAnsi="Arial" w:cs="Arial"/>
        </w:rPr>
      </w:pPr>
      <w:r w:rsidRPr="00AD3B30">
        <w:rPr>
          <w:rFonts w:ascii="Arial" w:hAnsi="Arial" w:cs="Arial"/>
          <w:i/>
        </w:rPr>
        <w:t xml:space="preserve">Southwest District </w:t>
      </w:r>
      <w:r w:rsidR="00AD3B30" w:rsidRPr="00AD3B30">
        <w:rPr>
          <w:rFonts w:ascii="Arial" w:hAnsi="Arial" w:cs="Arial"/>
          <w:i/>
        </w:rPr>
        <w:t>Office</w:t>
      </w:r>
      <w:r w:rsidR="00AD3B30">
        <w:rPr>
          <w:rFonts w:ascii="Arial" w:hAnsi="Arial" w:cs="Arial"/>
        </w:rPr>
        <w:t xml:space="preserve"> </w:t>
      </w:r>
    </w:p>
    <w:p w14:paraId="0E0E8719" w14:textId="34932C11" w:rsidR="00B073F7" w:rsidRPr="00E65EB9" w:rsidRDefault="00AD3B30" w:rsidP="005D48D5">
      <w:pPr>
        <w:spacing w:after="0" w:line="240" w:lineRule="auto"/>
        <w:rPr>
          <w:rFonts w:ascii="Arial" w:hAnsi="Arial" w:cs="Arial"/>
        </w:rPr>
      </w:pPr>
      <w:r>
        <w:rPr>
          <w:rFonts w:ascii="Arial" w:hAnsi="Arial" w:cs="Arial"/>
        </w:rPr>
        <w:t xml:space="preserve">Counties: </w:t>
      </w:r>
      <w:r w:rsidR="00B073F7" w:rsidRPr="00E65EB9">
        <w:rPr>
          <w:rFonts w:ascii="Arial" w:hAnsi="Arial" w:cs="Arial"/>
        </w:rPr>
        <w:t xml:space="preserve">Citrus, Hardee, Hernando, Hillsborough, Manatee, Pasco, Pinellas, </w:t>
      </w:r>
      <w:r>
        <w:rPr>
          <w:rFonts w:ascii="Arial" w:hAnsi="Arial" w:cs="Arial"/>
        </w:rPr>
        <w:t xml:space="preserve">and </w:t>
      </w:r>
      <w:r w:rsidR="00B073F7" w:rsidRPr="00E65EB9">
        <w:rPr>
          <w:rFonts w:ascii="Arial" w:hAnsi="Arial" w:cs="Arial"/>
        </w:rPr>
        <w:t>Polk</w:t>
      </w:r>
    </w:p>
    <w:p w14:paraId="5E61728B" w14:textId="7B238608" w:rsidR="00B073F7" w:rsidRPr="00E65EB9" w:rsidRDefault="00B073F7" w:rsidP="005D48D5">
      <w:pPr>
        <w:spacing w:after="0" w:line="240" w:lineRule="auto"/>
        <w:rPr>
          <w:rFonts w:ascii="Arial" w:hAnsi="Arial" w:cs="Arial"/>
        </w:rPr>
      </w:pPr>
      <w:r w:rsidRPr="00E65EB9">
        <w:rPr>
          <w:rFonts w:ascii="Arial" w:hAnsi="Arial" w:cs="Arial"/>
        </w:rPr>
        <w:t>Address: 13051 N. Telecom Parkway, Temple Terrace, FL 33637-0926</w:t>
      </w:r>
    </w:p>
    <w:p w14:paraId="442EB9B0" w14:textId="6BD2B9B7" w:rsidR="00B073F7" w:rsidRPr="00E65EB9" w:rsidRDefault="00B073F7" w:rsidP="005D48D5">
      <w:pPr>
        <w:spacing w:after="0" w:line="240" w:lineRule="auto"/>
        <w:rPr>
          <w:rFonts w:ascii="Arial" w:hAnsi="Arial" w:cs="Arial"/>
        </w:rPr>
      </w:pPr>
      <w:r w:rsidRPr="00E65EB9">
        <w:rPr>
          <w:rFonts w:ascii="Arial" w:hAnsi="Arial" w:cs="Arial"/>
        </w:rPr>
        <w:t xml:space="preserve">Phone: (813) 470-5700 </w:t>
      </w:r>
    </w:p>
    <w:p w14:paraId="27A16F06" w14:textId="6EA49A19" w:rsidR="005D48D5" w:rsidRPr="00E65EB9" w:rsidRDefault="00E84215" w:rsidP="005D48D5">
      <w:pPr>
        <w:spacing w:after="0" w:line="240" w:lineRule="auto"/>
        <w:rPr>
          <w:rFonts w:ascii="Arial" w:hAnsi="Arial" w:cs="Arial"/>
        </w:rPr>
      </w:pPr>
      <w:r w:rsidRPr="00E65EB9">
        <w:rPr>
          <w:rFonts w:ascii="Arial" w:hAnsi="Arial" w:cs="Arial"/>
        </w:rPr>
        <w:t xml:space="preserve">Kelly Bishop, Assistant </w:t>
      </w:r>
      <w:r w:rsidR="00071A9D" w:rsidRPr="00E65EB9">
        <w:rPr>
          <w:rFonts w:ascii="Arial" w:hAnsi="Arial" w:cs="Arial"/>
        </w:rPr>
        <w:t xml:space="preserve">District </w:t>
      </w:r>
      <w:r w:rsidRPr="00E65EB9">
        <w:rPr>
          <w:rFonts w:ascii="Arial" w:hAnsi="Arial" w:cs="Arial"/>
        </w:rPr>
        <w:t xml:space="preserve">Director </w:t>
      </w:r>
    </w:p>
    <w:p w14:paraId="3C4BCE5D" w14:textId="77777777" w:rsidR="007927F2" w:rsidRDefault="007927F2" w:rsidP="007927F2">
      <w:pPr>
        <w:spacing w:after="0" w:line="240" w:lineRule="auto"/>
        <w:rPr>
          <w:rFonts w:ascii="Arial" w:hAnsi="Arial" w:cs="Arial"/>
        </w:rPr>
      </w:pPr>
    </w:p>
    <w:p w14:paraId="6B42B1F9" w14:textId="77777777" w:rsidR="007927F2" w:rsidRDefault="007927F2">
      <w:pPr>
        <w:spacing w:after="0" w:line="240" w:lineRule="auto"/>
        <w:rPr>
          <w:rFonts w:ascii="Arial" w:hAnsi="Arial" w:cs="Arial"/>
        </w:rPr>
      </w:pPr>
      <w:r>
        <w:rPr>
          <w:rFonts w:ascii="Arial" w:hAnsi="Arial" w:cs="Arial"/>
        </w:rPr>
        <w:br w:type="page"/>
      </w:r>
    </w:p>
    <w:p w14:paraId="588FE2D5" w14:textId="43388B3E" w:rsidR="007927F2" w:rsidRPr="00756F54" w:rsidRDefault="007927F2" w:rsidP="007927F2">
      <w:pPr>
        <w:spacing w:after="0" w:line="240" w:lineRule="auto"/>
        <w:rPr>
          <w:rFonts w:ascii="Arial" w:hAnsi="Arial" w:cs="Arial"/>
        </w:rPr>
      </w:pPr>
      <w:r w:rsidRPr="00756F54">
        <w:rPr>
          <w:rFonts w:ascii="Arial" w:hAnsi="Arial" w:cs="Arial"/>
          <w:u w:val="single"/>
        </w:rPr>
        <w:lastRenderedPageBreak/>
        <w:t>References and Available Information</w:t>
      </w:r>
    </w:p>
    <w:p w14:paraId="22FDF77F" w14:textId="77777777" w:rsidR="007927F2" w:rsidRPr="00756F54" w:rsidRDefault="007927F2" w:rsidP="007927F2">
      <w:pPr>
        <w:spacing w:after="0" w:line="240" w:lineRule="auto"/>
        <w:rPr>
          <w:rFonts w:ascii="Arial" w:hAnsi="Arial" w:cs="Arial"/>
        </w:rPr>
      </w:pPr>
    </w:p>
    <w:p w14:paraId="1E81EEF9" w14:textId="7CDFF247" w:rsidR="00CB2063" w:rsidRPr="00756F54" w:rsidRDefault="0098316E" w:rsidP="00CB2063">
      <w:pPr>
        <w:spacing w:after="0" w:line="240" w:lineRule="auto"/>
        <w:rPr>
          <w:rFonts w:ascii="Arial" w:hAnsi="Arial" w:cs="Arial"/>
        </w:rPr>
      </w:pPr>
      <w:r w:rsidRPr="00756F54">
        <w:rPr>
          <w:rFonts w:ascii="Arial" w:hAnsi="Arial" w:cs="Arial"/>
        </w:rPr>
        <w:t>Florida Administrative Code:</w:t>
      </w:r>
      <w:r w:rsidR="00CB2063" w:rsidRPr="00756F54">
        <w:rPr>
          <w:rFonts w:ascii="Arial" w:hAnsi="Arial" w:cs="Arial"/>
        </w:rPr>
        <w:t xml:space="preserve"> </w:t>
      </w:r>
      <w:hyperlink r:id="rId18" w:history="1">
        <w:r w:rsidR="00BB198C" w:rsidRPr="00756F54">
          <w:rPr>
            <w:rStyle w:val="Hyperlink"/>
            <w:rFonts w:ascii="Arial" w:hAnsi="Arial" w:cs="Arial"/>
          </w:rPr>
          <w:t>https://www.flrules.org/</w:t>
        </w:r>
      </w:hyperlink>
      <w:r w:rsidR="00CB2063" w:rsidRPr="00756F54">
        <w:rPr>
          <w:rFonts w:ascii="Arial" w:hAnsi="Arial" w:cs="Arial"/>
        </w:rPr>
        <w:t xml:space="preserve"> </w:t>
      </w:r>
    </w:p>
    <w:p w14:paraId="79B99940" w14:textId="77777777" w:rsidR="00CB2063" w:rsidRPr="00756F54" w:rsidRDefault="00CB2063" w:rsidP="00CB2063">
      <w:pPr>
        <w:spacing w:after="0" w:line="240" w:lineRule="auto"/>
        <w:rPr>
          <w:rFonts w:ascii="Arial" w:hAnsi="Arial" w:cs="Arial"/>
        </w:rPr>
      </w:pPr>
    </w:p>
    <w:p w14:paraId="7F20ACCA" w14:textId="77777777" w:rsidR="0061141B" w:rsidRPr="00756F54" w:rsidRDefault="00DB40D0" w:rsidP="00DB40D0">
      <w:pPr>
        <w:spacing w:after="0" w:line="240" w:lineRule="auto"/>
        <w:rPr>
          <w:rFonts w:ascii="Arial" w:hAnsi="Arial" w:cs="Arial"/>
        </w:rPr>
      </w:pPr>
      <w:r w:rsidRPr="00756F54">
        <w:rPr>
          <w:rFonts w:ascii="Arial" w:hAnsi="Arial" w:cs="Arial"/>
        </w:rPr>
        <w:t>Florida Department of Agriculture and Consumer Services</w:t>
      </w:r>
    </w:p>
    <w:p w14:paraId="3EF779C4" w14:textId="1656FFAF" w:rsidR="00DB40D0" w:rsidRPr="00756F54" w:rsidRDefault="0061141B" w:rsidP="0061141B">
      <w:pPr>
        <w:spacing w:after="0" w:line="240" w:lineRule="auto"/>
        <w:ind w:left="360"/>
        <w:rPr>
          <w:rFonts w:ascii="Arial" w:hAnsi="Arial" w:cs="Arial"/>
        </w:rPr>
      </w:pPr>
      <w:r w:rsidRPr="00756F54">
        <w:rPr>
          <w:rFonts w:ascii="Arial" w:hAnsi="Arial" w:cs="Arial"/>
        </w:rPr>
        <w:t>FDACS – Avian Influenza Information</w:t>
      </w:r>
      <w:r w:rsidR="00DB40D0" w:rsidRPr="00756F54">
        <w:rPr>
          <w:rFonts w:ascii="Arial" w:hAnsi="Arial" w:cs="Arial"/>
        </w:rPr>
        <w:t xml:space="preserve">: </w:t>
      </w:r>
      <w:hyperlink r:id="rId19" w:history="1">
        <w:r w:rsidR="00DB40D0" w:rsidRPr="00756F54">
          <w:rPr>
            <w:rStyle w:val="Hyperlink"/>
            <w:rFonts w:ascii="Arial" w:hAnsi="Arial" w:cs="Arial"/>
          </w:rPr>
          <w:t>Link</w:t>
        </w:r>
      </w:hyperlink>
    </w:p>
    <w:p w14:paraId="42B9B75B" w14:textId="77777777" w:rsidR="00DB40D0" w:rsidRPr="00756F54" w:rsidRDefault="00DB40D0" w:rsidP="00DB40D0">
      <w:pPr>
        <w:spacing w:after="0" w:line="240" w:lineRule="auto"/>
        <w:rPr>
          <w:rFonts w:ascii="Arial" w:hAnsi="Arial" w:cs="Arial"/>
        </w:rPr>
      </w:pPr>
    </w:p>
    <w:p w14:paraId="1CD9A10A" w14:textId="0A23DE2D" w:rsidR="00497C52" w:rsidRPr="00756F54" w:rsidRDefault="00497C52" w:rsidP="007927F2">
      <w:pPr>
        <w:spacing w:after="0" w:line="240" w:lineRule="auto"/>
        <w:rPr>
          <w:rFonts w:ascii="Arial" w:hAnsi="Arial" w:cs="Arial"/>
        </w:rPr>
      </w:pPr>
      <w:r w:rsidRPr="00756F54">
        <w:rPr>
          <w:rFonts w:ascii="Arial" w:hAnsi="Arial" w:cs="Arial"/>
        </w:rPr>
        <w:t>Florida Department of Environmental Protection (DEP)</w:t>
      </w:r>
    </w:p>
    <w:p w14:paraId="24D73D33" w14:textId="2320D560" w:rsidR="00DB40D0" w:rsidRPr="00756F54" w:rsidRDefault="00DB40D0" w:rsidP="00497C52">
      <w:pPr>
        <w:spacing w:after="0" w:line="240" w:lineRule="auto"/>
        <w:ind w:left="360"/>
        <w:rPr>
          <w:rFonts w:ascii="Arial" w:hAnsi="Arial" w:cs="Arial"/>
        </w:rPr>
      </w:pPr>
      <w:r w:rsidRPr="00756F54">
        <w:rPr>
          <w:rFonts w:ascii="Arial" w:hAnsi="Arial" w:cs="Arial"/>
        </w:rPr>
        <w:t xml:space="preserve">DEP District Office Websites: </w:t>
      </w:r>
      <w:hyperlink r:id="rId20" w:history="1">
        <w:r w:rsidR="00BB198C" w:rsidRPr="00756F54">
          <w:rPr>
            <w:rStyle w:val="Hyperlink"/>
            <w:rFonts w:ascii="Arial" w:hAnsi="Arial" w:cs="Arial"/>
          </w:rPr>
          <w:t>http://www.dep.state.fl.us/secretary/dist/default.htm</w:t>
        </w:r>
      </w:hyperlink>
    </w:p>
    <w:p w14:paraId="040C8F1E" w14:textId="77777777" w:rsidR="007927F2" w:rsidRPr="00756F54" w:rsidRDefault="007927F2" w:rsidP="00497C52">
      <w:pPr>
        <w:spacing w:after="0" w:line="240" w:lineRule="auto"/>
        <w:ind w:left="360"/>
        <w:rPr>
          <w:rStyle w:val="Hyperlink"/>
          <w:rFonts w:ascii="Arial" w:hAnsi="Arial" w:cs="Arial"/>
          <w:color w:val="auto"/>
        </w:rPr>
      </w:pPr>
      <w:r w:rsidRPr="00756F54">
        <w:rPr>
          <w:rFonts w:ascii="Arial" w:hAnsi="Arial" w:cs="Arial"/>
        </w:rPr>
        <w:t xml:space="preserve">DEP Permitted Class I Landfills and Composting Facilities: </w:t>
      </w:r>
      <w:hyperlink r:id="rId21" w:history="1">
        <w:r w:rsidRPr="00756F54">
          <w:rPr>
            <w:rStyle w:val="Hyperlink"/>
            <w:rFonts w:ascii="Arial" w:hAnsi="Arial" w:cs="Arial"/>
          </w:rPr>
          <w:t>Link</w:t>
        </w:r>
      </w:hyperlink>
    </w:p>
    <w:p w14:paraId="0410DD65" w14:textId="2F0E330A" w:rsidR="00DB40D0" w:rsidRPr="00756F54" w:rsidRDefault="00DB40D0" w:rsidP="00DB40D0">
      <w:pPr>
        <w:spacing w:after="0" w:line="240" w:lineRule="auto"/>
        <w:ind w:left="360"/>
        <w:rPr>
          <w:rFonts w:ascii="Arial" w:hAnsi="Arial" w:cs="Arial"/>
        </w:rPr>
      </w:pPr>
      <w:r w:rsidRPr="00756F54">
        <w:rPr>
          <w:rFonts w:ascii="Arial" w:hAnsi="Arial" w:cs="Arial"/>
        </w:rPr>
        <w:t xml:space="preserve">DEP Florida Aquifer Vulnerability Assessment (FAVA): </w:t>
      </w:r>
      <w:hyperlink r:id="rId22" w:history="1">
        <w:r w:rsidRPr="00756F54">
          <w:rPr>
            <w:rStyle w:val="Hyperlink"/>
            <w:rFonts w:ascii="Arial" w:hAnsi="Arial" w:cs="Arial"/>
          </w:rPr>
          <w:t>Link</w:t>
        </w:r>
      </w:hyperlink>
    </w:p>
    <w:p w14:paraId="70DB2C6A" w14:textId="0D2C0642" w:rsidR="007927F2" w:rsidRPr="00756F54" w:rsidRDefault="007927F2" w:rsidP="00DB40D0">
      <w:pPr>
        <w:spacing w:after="0" w:line="240" w:lineRule="auto"/>
        <w:ind w:left="360"/>
        <w:rPr>
          <w:rFonts w:ascii="Arial" w:hAnsi="Arial" w:cs="Arial"/>
        </w:rPr>
      </w:pPr>
    </w:p>
    <w:p w14:paraId="49C4AD19" w14:textId="77777777" w:rsidR="00CB2063" w:rsidRPr="00756F54" w:rsidRDefault="00CB2063" w:rsidP="00CB2063">
      <w:pPr>
        <w:spacing w:after="0" w:line="240" w:lineRule="auto"/>
        <w:rPr>
          <w:rFonts w:ascii="Arial" w:hAnsi="Arial" w:cs="Arial"/>
        </w:rPr>
      </w:pPr>
      <w:r w:rsidRPr="00756F54">
        <w:rPr>
          <w:rFonts w:ascii="Arial" w:hAnsi="Arial" w:cs="Arial"/>
        </w:rPr>
        <w:t xml:space="preserve">Florida Department of Health: </w:t>
      </w:r>
      <w:hyperlink r:id="rId23" w:history="1">
        <w:r w:rsidRPr="00756F54">
          <w:rPr>
            <w:rStyle w:val="Hyperlink"/>
            <w:rFonts w:ascii="Arial" w:hAnsi="Arial" w:cs="Arial"/>
          </w:rPr>
          <w:t>Link</w:t>
        </w:r>
      </w:hyperlink>
    </w:p>
    <w:p w14:paraId="193165A3" w14:textId="77777777" w:rsidR="00CB2063" w:rsidRPr="00756F54" w:rsidRDefault="00CB2063" w:rsidP="00CB2063">
      <w:pPr>
        <w:spacing w:after="0" w:line="240" w:lineRule="auto"/>
        <w:rPr>
          <w:rFonts w:ascii="Arial" w:hAnsi="Arial" w:cs="Arial"/>
        </w:rPr>
      </w:pPr>
    </w:p>
    <w:p w14:paraId="271C5CF6" w14:textId="349AA6F5" w:rsidR="00DB40D0" w:rsidRPr="00756F54" w:rsidRDefault="0098316E" w:rsidP="00CB2063">
      <w:pPr>
        <w:spacing w:after="0" w:line="240" w:lineRule="auto"/>
        <w:rPr>
          <w:rFonts w:ascii="Arial" w:hAnsi="Arial" w:cs="Arial"/>
        </w:rPr>
      </w:pPr>
      <w:r w:rsidRPr="00756F54">
        <w:rPr>
          <w:rFonts w:ascii="Arial" w:hAnsi="Arial" w:cs="Arial"/>
        </w:rPr>
        <w:t xml:space="preserve">Florida Statutes: </w:t>
      </w:r>
      <w:hyperlink r:id="rId24" w:history="1">
        <w:r w:rsidR="00BB198C" w:rsidRPr="00756F54">
          <w:rPr>
            <w:rStyle w:val="Hyperlink"/>
            <w:rFonts w:ascii="Arial" w:hAnsi="Arial" w:cs="Arial"/>
          </w:rPr>
          <w:t>http://www.leg.state.fl.us/Welcome/</w:t>
        </w:r>
      </w:hyperlink>
      <w:r w:rsidRPr="00756F54">
        <w:rPr>
          <w:rFonts w:ascii="Arial" w:hAnsi="Arial" w:cs="Arial"/>
        </w:rPr>
        <w:t xml:space="preserve"> </w:t>
      </w:r>
    </w:p>
    <w:p w14:paraId="6357209B" w14:textId="77777777" w:rsidR="00CB2063" w:rsidRPr="00756F54" w:rsidRDefault="00CB2063" w:rsidP="00DB40D0">
      <w:pPr>
        <w:spacing w:after="0" w:line="240" w:lineRule="auto"/>
        <w:rPr>
          <w:rFonts w:ascii="Arial" w:eastAsiaTheme="minorEastAsia" w:hAnsi="Arial" w:cs="Arial"/>
          <w:bCs/>
          <w:color w:val="000000" w:themeColor="text1"/>
          <w:kern w:val="24"/>
        </w:rPr>
      </w:pPr>
    </w:p>
    <w:p w14:paraId="0519B6E5" w14:textId="31CFE949" w:rsidR="00CB2063" w:rsidRPr="00756F54" w:rsidRDefault="00CB2063" w:rsidP="00DB40D0">
      <w:pPr>
        <w:spacing w:after="0" w:line="240" w:lineRule="auto"/>
        <w:rPr>
          <w:rFonts w:ascii="Arial" w:eastAsiaTheme="minorEastAsia" w:hAnsi="Arial" w:cs="Arial"/>
          <w:bCs/>
          <w:color w:val="000000" w:themeColor="text1"/>
          <w:kern w:val="24"/>
        </w:rPr>
      </w:pPr>
      <w:r w:rsidRPr="00756F54">
        <w:rPr>
          <w:rFonts w:ascii="Arial" w:eastAsiaTheme="minorEastAsia" w:hAnsi="Arial" w:cs="Arial"/>
          <w:bCs/>
          <w:color w:val="000000" w:themeColor="text1"/>
          <w:kern w:val="24"/>
        </w:rPr>
        <w:t>FloridaGardner.com</w:t>
      </w:r>
    </w:p>
    <w:p w14:paraId="759E050A" w14:textId="7BDE3B05" w:rsidR="00DB40D0" w:rsidRPr="00756F54" w:rsidRDefault="00CB2063" w:rsidP="00CB2063">
      <w:pPr>
        <w:spacing w:after="0" w:line="240" w:lineRule="auto"/>
        <w:ind w:left="360"/>
        <w:rPr>
          <w:rFonts w:ascii="Arial" w:eastAsiaTheme="minorEastAsia" w:hAnsi="Arial" w:cs="Arial"/>
          <w:bCs/>
          <w:color w:val="000000" w:themeColor="text1"/>
          <w:kern w:val="24"/>
        </w:rPr>
      </w:pPr>
      <w:r w:rsidRPr="00756F54">
        <w:rPr>
          <w:rFonts w:ascii="Arial" w:eastAsiaTheme="minorEastAsia" w:hAnsi="Arial" w:cs="Arial"/>
          <w:bCs/>
          <w:color w:val="000000" w:themeColor="text1"/>
          <w:kern w:val="24"/>
        </w:rPr>
        <w:t xml:space="preserve">List of Agricultural Extension Office by County: </w:t>
      </w:r>
      <w:hyperlink r:id="rId25" w:history="1">
        <w:r w:rsidR="00BB198C" w:rsidRPr="00756F54">
          <w:rPr>
            <w:rStyle w:val="Hyperlink"/>
            <w:rFonts w:ascii="Arial" w:eastAsiaTheme="minorEastAsia" w:hAnsi="Arial" w:cs="Arial"/>
            <w:bCs/>
            <w:kern w:val="24"/>
          </w:rPr>
          <w:t>http://www.floridagardener.com/countyext.htm</w:t>
        </w:r>
      </w:hyperlink>
    </w:p>
    <w:p w14:paraId="464C94F0" w14:textId="77777777" w:rsidR="00CB2063" w:rsidRPr="00756F54" w:rsidRDefault="00CB2063" w:rsidP="006232CE">
      <w:pPr>
        <w:spacing w:after="0" w:line="240" w:lineRule="auto"/>
        <w:rPr>
          <w:rFonts w:ascii="Arial" w:eastAsiaTheme="minorEastAsia" w:hAnsi="Arial" w:cs="Arial"/>
          <w:bCs/>
          <w:color w:val="000000" w:themeColor="text1"/>
          <w:kern w:val="24"/>
        </w:rPr>
      </w:pPr>
    </w:p>
    <w:p w14:paraId="5F48A737" w14:textId="3C323768" w:rsidR="00A1665B" w:rsidRPr="00756F54" w:rsidRDefault="00A1665B" w:rsidP="00A1665B">
      <w:pPr>
        <w:spacing w:after="0" w:line="240" w:lineRule="auto"/>
        <w:rPr>
          <w:rFonts w:ascii="Arial" w:hAnsi="Arial" w:cs="Arial"/>
        </w:rPr>
      </w:pPr>
      <w:r w:rsidRPr="00756F54">
        <w:rPr>
          <w:rFonts w:ascii="Arial" w:hAnsi="Arial" w:cs="Arial"/>
        </w:rPr>
        <w:t>Incineration/Cremation</w:t>
      </w:r>
    </w:p>
    <w:p w14:paraId="0143CDD7" w14:textId="086350D2" w:rsidR="00A1665B" w:rsidRPr="00756F54" w:rsidRDefault="00A1665B" w:rsidP="00A1665B">
      <w:pPr>
        <w:spacing w:after="0" w:line="240" w:lineRule="auto"/>
        <w:ind w:left="360"/>
        <w:rPr>
          <w:rFonts w:ascii="Arial" w:hAnsi="Arial" w:cs="Arial"/>
        </w:rPr>
      </w:pPr>
      <w:r w:rsidRPr="00756F54">
        <w:rPr>
          <w:rFonts w:ascii="Arial" w:hAnsi="Arial" w:cs="Arial"/>
        </w:rPr>
        <w:t>Florida DEP, Division of Air Resource Management</w:t>
      </w:r>
    </w:p>
    <w:p w14:paraId="6D8452A4" w14:textId="581C1157" w:rsidR="00A1665B" w:rsidRPr="00756F54" w:rsidRDefault="00A1665B" w:rsidP="00A1665B">
      <w:pPr>
        <w:spacing w:after="0" w:line="240" w:lineRule="auto"/>
        <w:ind w:left="720"/>
        <w:rPr>
          <w:rFonts w:ascii="Arial" w:hAnsi="Arial" w:cs="Arial"/>
        </w:rPr>
      </w:pPr>
      <w:r w:rsidRPr="00756F54">
        <w:rPr>
          <w:rFonts w:ascii="Arial" w:hAnsi="Arial" w:cs="Arial"/>
        </w:rPr>
        <w:t>Permitting and Exemptions: David Read at 850-717-9000 (</w:t>
      </w:r>
      <w:hyperlink r:id="rId26" w:history="1">
        <w:r w:rsidRPr="00756F54">
          <w:rPr>
            <w:rStyle w:val="Hyperlink"/>
            <w:rFonts w:ascii="Arial" w:hAnsi="Arial" w:cs="Arial"/>
          </w:rPr>
          <w:t>david.read@dep.state.fl.us</w:t>
        </w:r>
      </w:hyperlink>
      <w:r w:rsidRPr="00756F54">
        <w:rPr>
          <w:rFonts w:ascii="Arial" w:hAnsi="Arial" w:cs="Arial"/>
        </w:rPr>
        <w:t>)</w:t>
      </w:r>
    </w:p>
    <w:p w14:paraId="613AF22B" w14:textId="2D69583A" w:rsidR="00A1665B" w:rsidRPr="00756F54" w:rsidRDefault="00A1665B" w:rsidP="00A1665B">
      <w:pPr>
        <w:spacing w:after="0" w:line="240" w:lineRule="auto"/>
        <w:ind w:left="360"/>
        <w:rPr>
          <w:rFonts w:ascii="Arial" w:hAnsi="Arial" w:cs="Arial"/>
        </w:rPr>
      </w:pPr>
      <w:r w:rsidRPr="00756F54">
        <w:rPr>
          <w:rFonts w:ascii="Arial" w:hAnsi="Arial" w:cs="Arial"/>
        </w:rPr>
        <w:t xml:space="preserve">Florida Emergency Management </w:t>
      </w:r>
    </w:p>
    <w:p w14:paraId="652049D9" w14:textId="148953BD" w:rsidR="00A1665B" w:rsidRPr="00756F54" w:rsidRDefault="00A1665B" w:rsidP="00A1665B">
      <w:pPr>
        <w:spacing w:after="0" w:line="240" w:lineRule="auto"/>
        <w:ind w:left="720"/>
        <w:rPr>
          <w:rFonts w:ascii="Arial" w:hAnsi="Arial" w:cs="Arial"/>
        </w:rPr>
      </w:pPr>
      <w:r w:rsidRPr="00756F54">
        <w:rPr>
          <w:rFonts w:ascii="Arial" w:hAnsi="Arial" w:cs="Arial"/>
        </w:rPr>
        <w:t>Logistics and Providers: Chuck Hagan at 850-410-1263 (</w:t>
      </w:r>
      <w:hyperlink r:id="rId27" w:history="1">
        <w:r w:rsidRPr="00756F54">
          <w:rPr>
            <w:rStyle w:val="Hyperlink"/>
            <w:rFonts w:ascii="Arial" w:hAnsi="Arial" w:cs="Arial"/>
          </w:rPr>
          <w:t>charles.hagan@em.myflorida.com</w:t>
        </w:r>
      </w:hyperlink>
      <w:r w:rsidRPr="00756F54">
        <w:rPr>
          <w:rFonts w:ascii="Arial" w:hAnsi="Arial" w:cs="Arial"/>
        </w:rPr>
        <w:t>)</w:t>
      </w:r>
    </w:p>
    <w:p w14:paraId="213C50F4" w14:textId="77777777" w:rsidR="00A1665B" w:rsidRPr="00756F54" w:rsidRDefault="00A1665B" w:rsidP="00A1665B">
      <w:pPr>
        <w:spacing w:after="0" w:line="240" w:lineRule="auto"/>
        <w:rPr>
          <w:rFonts w:ascii="Arial" w:hAnsi="Arial" w:cs="Arial"/>
        </w:rPr>
      </w:pPr>
    </w:p>
    <w:p w14:paraId="04509AD0" w14:textId="77777777" w:rsidR="006232CE" w:rsidRPr="00756F54" w:rsidRDefault="006232CE" w:rsidP="006232CE">
      <w:pPr>
        <w:spacing w:after="0" w:line="240" w:lineRule="auto"/>
        <w:rPr>
          <w:rFonts w:ascii="Arial" w:eastAsiaTheme="minorEastAsia" w:hAnsi="Arial" w:cs="Arial"/>
          <w:bCs/>
          <w:color w:val="000000" w:themeColor="text1"/>
          <w:kern w:val="24"/>
        </w:rPr>
      </w:pPr>
      <w:r w:rsidRPr="00756F54">
        <w:rPr>
          <w:rFonts w:ascii="Arial" w:eastAsiaTheme="minorEastAsia" w:hAnsi="Arial" w:cs="Arial"/>
          <w:bCs/>
          <w:color w:val="000000" w:themeColor="text1"/>
          <w:kern w:val="24"/>
        </w:rPr>
        <w:t>Southern Waste Information eXchange, Inc. (SWIX)</w:t>
      </w:r>
    </w:p>
    <w:p w14:paraId="27D8FDDD" w14:textId="47AF137E" w:rsidR="006232CE" w:rsidRPr="00756F54" w:rsidRDefault="006232CE" w:rsidP="006232CE">
      <w:pPr>
        <w:spacing w:after="0" w:line="240" w:lineRule="auto"/>
        <w:ind w:left="360"/>
        <w:rPr>
          <w:rStyle w:val="Hyperlink"/>
          <w:rFonts w:ascii="Arial" w:eastAsiaTheme="minorEastAsia" w:hAnsi="Arial" w:cs="Arial"/>
          <w:bCs/>
          <w:color w:val="auto"/>
          <w:kern w:val="24"/>
        </w:rPr>
      </w:pPr>
      <w:r w:rsidRPr="00756F54">
        <w:rPr>
          <w:rFonts w:ascii="Arial" w:eastAsiaTheme="minorEastAsia" w:hAnsi="Arial" w:cs="Arial"/>
          <w:bCs/>
          <w:color w:val="000000" w:themeColor="text1"/>
          <w:kern w:val="24"/>
        </w:rPr>
        <w:t xml:space="preserve">Website: </w:t>
      </w:r>
      <w:hyperlink r:id="rId28" w:history="1">
        <w:r w:rsidR="00BB198C" w:rsidRPr="00756F54">
          <w:rPr>
            <w:rStyle w:val="Hyperlink"/>
            <w:rFonts w:ascii="Arial" w:eastAsiaTheme="minorEastAsia" w:hAnsi="Arial" w:cs="Arial"/>
            <w:bCs/>
            <w:kern w:val="24"/>
          </w:rPr>
          <w:t>http://swix.ws/</w:t>
        </w:r>
      </w:hyperlink>
    </w:p>
    <w:p w14:paraId="7835E060" w14:textId="412ABC1C" w:rsidR="006232CE" w:rsidRPr="00756F54" w:rsidRDefault="006232CE" w:rsidP="006232CE">
      <w:pPr>
        <w:spacing w:after="0" w:line="240" w:lineRule="auto"/>
        <w:ind w:left="360"/>
        <w:rPr>
          <w:rFonts w:ascii="Arial" w:eastAsiaTheme="minorEastAsia" w:hAnsi="Arial" w:cs="Arial"/>
          <w:bCs/>
          <w:color w:val="000000" w:themeColor="text1"/>
          <w:kern w:val="24"/>
        </w:rPr>
      </w:pPr>
      <w:r w:rsidRPr="00756F54">
        <w:rPr>
          <w:rFonts w:ascii="Arial" w:hAnsi="Arial" w:cs="Arial"/>
          <w:color w:val="000000" w:themeColor="text1"/>
        </w:rPr>
        <w:t>Resource Map:</w:t>
      </w:r>
      <w:r w:rsidRPr="00756F54">
        <w:rPr>
          <w:rStyle w:val="Hyperlink"/>
          <w:rFonts w:ascii="Arial" w:eastAsiaTheme="minorEastAsia" w:hAnsi="Arial" w:cs="Arial"/>
          <w:bCs/>
          <w:kern w:val="24"/>
          <w:u w:val="none"/>
        </w:rPr>
        <w:t xml:space="preserve"> </w:t>
      </w:r>
      <w:hyperlink r:id="rId29" w:history="1">
        <w:r w:rsidR="00BB198C" w:rsidRPr="00756F54">
          <w:rPr>
            <w:rStyle w:val="Hyperlink"/>
            <w:rFonts w:ascii="Arial" w:hAnsi="Arial" w:cs="Arial"/>
          </w:rPr>
          <w:t>http://wastemap.org/</w:t>
        </w:r>
      </w:hyperlink>
    </w:p>
    <w:p w14:paraId="363FD905" w14:textId="08C3137B" w:rsidR="006232CE" w:rsidRPr="00756F54" w:rsidRDefault="00A1665B" w:rsidP="00A1665B">
      <w:pPr>
        <w:spacing w:after="0" w:line="240" w:lineRule="auto"/>
        <w:ind w:left="360"/>
        <w:rPr>
          <w:rFonts w:ascii="Arial" w:hAnsi="Arial" w:cs="Arial"/>
        </w:rPr>
      </w:pPr>
      <w:r w:rsidRPr="00756F54">
        <w:rPr>
          <w:rFonts w:ascii="Arial" w:hAnsi="Arial" w:cs="Arial"/>
        </w:rPr>
        <w:t>Gene Jones at 800-441-7949 (</w:t>
      </w:r>
      <w:hyperlink r:id="rId30" w:history="1">
        <w:r w:rsidRPr="00756F54">
          <w:rPr>
            <w:rStyle w:val="Hyperlink"/>
            <w:rFonts w:ascii="Arial" w:hAnsi="Arial" w:cs="Arial"/>
          </w:rPr>
          <w:t>Gene@swixusa.org</w:t>
        </w:r>
      </w:hyperlink>
      <w:r w:rsidRPr="00756F54">
        <w:rPr>
          <w:rFonts w:ascii="Arial" w:hAnsi="Arial" w:cs="Arial"/>
        </w:rPr>
        <w:t>)</w:t>
      </w:r>
    </w:p>
    <w:p w14:paraId="51292EBB" w14:textId="77777777" w:rsidR="00A1665B" w:rsidRPr="00756F54" w:rsidRDefault="00A1665B" w:rsidP="007927F2">
      <w:pPr>
        <w:spacing w:after="0" w:line="240" w:lineRule="auto"/>
        <w:rPr>
          <w:rFonts w:ascii="Arial" w:hAnsi="Arial" w:cs="Arial"/>
        </w:rPr>
      </w:pPr>
    </w:p>
    <w:p w14:paraId="1D0F08FD" w14:textId="77F31892" w:rsidR="00497C52" w:rsidRPr="00756F54" w:rsidRDefault="00497C52" w:rsidP="007927F2">
      <w:pPr>
        <w:spacing w:after="0" w:line="240" w:lineRule="auto"/>
        <w:rPr>
          <w:rFonts w:ascii="Arial" w:hAnsi="Arial" w:cs="Arial"/>
        </w:rPr>
      </w:pPr>
      <w:r w:rsidRPr="00756F54">
        <w:rPr>
          <w:rFonts w:ascii="Arial" w:hAnsi="Arial" w:cs="Arial"/>
        </w:rPr>
        <w:t>University of Florida Digital Collections</w:t>
      </w:r>
    </w:p>
    <w:p w14:paraId="57ADB022" w14:textId="14D30627" w:rsidR="00497C52" w:rsidRPr="00756F54" w:rsidRDefault="00497C52" w:rsidP="00497C52">
      <w:pPr>
        <w:spacing w:after="0" w:line="240" w:lineRule="auto"/>
        <w:ind w:left="360"/>
        <w:rPr>
          <w:rFonts w:ascii="Arial" w:hAnsi="Arial" w:cs="Arial"/>
        </w:rPr>
      </w:pPr>
      <w:r w:rsidRPr="00756F54">
        <w:rPr>
          <w:rStyle w:val="Hyperlink"/>
          <w:rFonts w:ascii="Arial" w:hAnsi="Arial" w:cs="Arial"/>
          <w:color w:val="auto"/>
          <w:u w:val="none"/>
        </w:rPr>
        <w:t xml:space="preserve">Spring Protection Areas Map: </w:t>
      </w:r>
      <w:hyperlink r:id="rId31" w:tooltip="http://ufdc.ufl.edu/UF00094761/00001/1x?vo&#10;Ctrl+Click or tap to follow the link" w:history="1">
        <w:r w:rsidR="00BB198C" w:rsidRPr="00756F54">
          <w:rPr>
            <w:rStyle w:val="Hyperlink"/>
            <w:rFonts w:ascii="Arial" w:hAnsi="Arial" w:cs="Arial"/>
          </w:rPr>
          <w:t>http://ufdc.ufl.edu/UF00094761/00001/1x?vo</w:t>
        </w:r>
      </w:hyperlink>
    </w:p>
    <w:p w14:paraId="2BF88293" w14:textId="77777777" w:rsidR="00497C52" w:rsidRPr="00756F54" w:rsidRDefault="00497C52" w:rsidP="007927F2">
      <w:pPr>
        <w:spacing w:after="0" w:line="240" w:lineRule="auto"/>
        <w:rPr>
          <w:rFonts w:ascii="Arial" w:hAnsi="Arial" w:cs="Arial"/>
        </w:rPr>
      </w:pPr>
    </w:p>
    <w:p w14:paraId="0DF174C4" w14:textId="77777777" w:rsidR="00497C52" w:rsidRPr="00756F54" w:rsidRDefault="00497C52" w:rsidP="00497C52">
      <w:pPr>
        <w:spacing w:after="0" w:line="240" w:lineRule="auto"/>
        <w:rPr>
          <w:rFonts w:ascii="Arial" w:hAnsi="Arial" w:cs="Arial"/>
        </w:rPr>
      </w:pPr>
      <w:r w:rsidRPr="00756F54">
        <w:rPr>
          <w:rFonts w:ascii="Arial" w:hAnsi="Arial" w:cs="Arial"/>
        </w:rPr>
        <w:t>United States Department of Agriculture (</w:t>
      </w:r>
      <w:r w:rsidR="007927F2" w:rsidRPr="00756F54">
        <w:rPr>
          <w:rFonts w:ascii="Arial" w:hAnsi="Arial" w:cs="Arial"/>
        </w:rPr>
        <w:t>USDA</w:t>
      </w:r>
      <w:r w:rsidRPr="00756F54">
        <w:rPr>
          <w:rFonts w:ascii="Arial" w:hAnsi="Arial" w:cs="Arial"/>
        </w:rPr>
        <w:t>)</w:t>
      </w:r>
    </w:p>
    <w:p w14:paraId="43CD6989" w14:textId="1774D7FB" w:rsidR="007927F2" w:rsidRPr="00756F54" w:rsidRDefault="00497C52" w:rsidP="00497C52">
      <w:pPr>
        <w:spacing w:after="0" w:line="240" w:lineRule="auto"/>
        <w:ind w:left="360"/>
        <w:rPr>
          <w:rFonts w:ascii="Arial" w:hAnsi="Arial" w:cs="Arial"/>
        </w:rPr>
      </w:pPr>
      <w:r w:rsidRPr="00756F54">
        <w:rPr>
          <w:rFonts w:ascii="Arial" w:hAnsi="Arial" w:cs="Arial"/>
        </w:rPr>
        <w:t xml:space="preserve">USDA </w:t>
      </w:r>
      <w:r w:rsidR="007927F2" w:rsidRPr="00756F54">
        <w:rPr>
          <w:rFonts w:ascii="Arial" w:hAnsi="Arial" w:cs="Arial"/>
        </w:rPr>
        <w:t>Animal and Plant Health Inspection Service (APHIS)</w:t>
      </w:r>
      <w:r w:rsidR="006232CE" w:rsidRPr="00756F54">
        <w:rPr>
          <w:rFonts w:ascii="Arial" w:hAnsi="Arial" w:cs="Arial"/>
        </w:rPr>
        <w:t xml:space="preserve">: </w:t>
      </w:r>
      <w:hyperlink r:id="rId32" w:history="1">
        <w:r w:rsidR="006232CE" w:rsidRPr="00756F54">
          <w:rPr>
            <w:rStyle w:val="Hyperlink"/>
            <w:rFonts w:ascii="Arial" w:hAnsi="Arial" w:cs="Arial"/>
          </w:rPr>
          <w:t>Link</w:t>
        </w:r>
      </w:hyperlink>
    </w:p>
    <w:p w14:paraId="3A5686E9" w14:textId="454149BB" w:rsidR="007927F2" w:rsidRPr="00756F54" w:rsidRDefault="00D72105" w:rsidP="00497C52">
      <w:pPr>
        <w:spacing w:after="0" w:line="240" w:lineRule="auto"/>
        <w:ind w:left="720"/>
        <w:rPr>
          <w:rFonts w:ascii="Arial" w:hAnsi="Arial" w:cs="Arial"/>
        </w:rPr>
      </w:pPr>
      <w:r w:rsidRPr="00756F54">
        <w:rPr>
          <w:rFonts w:ascii="Arial" w:hAnsi="Arial" w:cs="Arial"/>
        </w:rPr>
        <w:t xml:space="preserve">USDA-APHIS - </w:t>
      </w:r>
      <w:r w:rsidR="007927F2" w:rsidRPr="00756F54">
        <w:rPr>
          <w:rFonts w:ascii="Arial" w:hAnsi="Arial" w:cs="Arial"/>
        </w:rPr>
        <w:t xml:space="preserve">Animal Disease Information: </w:t>
      </w:r>
      <w:hyperlink r:id="rId33" w:history="1">
        <w:r w:rsidR="007927F2" w:rsidRPr="00756F54">
          <w:rPr>
            <w:rStyle w:val="Hyperlink"/>
            <w:rFonts w:ascii="Arial" w:hAnsi="Arial" w:cs="Arial"/>
          </w:rPr>
          <w:t>Link</w:t>
        </w:r>
      </w:hyperlink>
    </w:p>
    <w:p w14:paraId="24825FD4" w14:textId="7D8D22A6" w:rsidR="007927F2" w:rsidRPr="00756F54" w:rsidRDefault="007927F2" w:rsidP="00497C52">
      <w:pPr>
        <w:spacing w:after="0" w:line="240" w:lineRule="auto"/>
        <w:ind w:left="720"/>
        <w:rPr>
          <w:rFonts w:ascii="Arial" w:hAnsi="Arial" w:cs="Arial"/>
        </w:rPr>
      </w:pPr>
      <w:r w:rsidRPr="00756F54">
        <w:rPr>
          <w:rFonts w:ascii="Arial" w:hAnsi="Arial" w:cs="Arial"/>
        </w:rPr>
        <w:t>USDA</w:t>
      </w:r>
      <w:r w:rsidR="00D72105" w:rsidRPr="00756F54">
        <w:rPr>
          <w:rFonts w:ascii="Arial" w:hAnsi="Arial" w:cs="Arial"/>
        </w:rPr>
        <w:t>-APHIS -</w:t>
      </w:r>
      <w:r w:rsidRPr="00756F54">
        <w:rPr>
          <w:rFonts w:ascii="Arial" w:hAnsi="Arial" w:cs="Arial"/>
        </w:rPr>
        <w:t xml:space="preserve"> Carcass Disposal Guidance</w:t>
      </w:r>
      <w:r w:rsidR="00DB40D0" w:rsidRPr="00756F54">
        <w:rPr>
          <w:rFonts w:ascii="Arial" w:hAnsi="Arial" w:cs="Arial"/>
        </w:rPr>
        <w:t>, Decision Tree</w:t>
      </w:r>
      <w:r w:rsidRPr="00756F54">
        <w:rPr>
          <w:rFonts w:ascii="Arial" w:hAnsi="Arial" w:cs="Arial"/>
        </w:rPr>
        <w:t xml:space="preserve">: </w:t>
      </w:r>
      <w:hyperlink r:id="rId34" w:history="1">
        <w:r w:rsidRPr="00756F54">
          <w:rPr>
            <w:rStyle w:val="Hyperlink"/>
            <w:rFonts w:ascii="Arial" w:hAnsi="Arial" w:cs="Arial"/>
          </w:rPr>
          <w:t>Link</w:t>
        </w:r>
      </w:hyperlink>
    </w:p>
    <w:p w14:paraId="021F922C" w14:textId="1A67F292" w:rsidR="00D72105" w:rsidRPr="00756F54" w:rsidRDefault="00D72105" w:rsidP="00D72105">
      <w:pPr>
        <w:spacing w:after="0" w:line="240" w:lineRule="auto"/>
        <w:ind w:left="720"/>
        <w:rPr>
          <w:rFonts w:ascii="Arial" w:hAnsi="Arial" w:cs="Arial"/>
        </w:rPr>
      </w:pPr>
      <w:r w:rsidRPr="00756F54">
        <w:rPr>
          <w:rFonts w:ascii="Arial" w:hAnsi="Arial" w:cs="Arial"/>
        </w:rPr>
        <w:t xml:space="preserve">USDA-APHIS - Highly Pathogenic Avian Influenza, Response Plan, The Red Book: </w:t>
      </w:r>
      <w:hyperlink r:id="rId35" w:history="1">
        <w:r w:rsidRPr="00756F54">
          <w:rPr>
            <w:rStyle w:val="Hyperlink"/>
            <w:rFonts w:ascii="Arial" w:hAnsi="Arial" w:cs="Arial"/>
          </w:rPr>
          <w:t>Link</w:t>
        </w:r>
      </w:hyperlink>
    </w:p>
    <w:p w14:paraId="3F27D7CB" w14:textId="126C0F98" w:rsidR="005D20C1" w:rsidRPr="00756F54" w:rsidRDefault="005D20C1" w:rsidP="005D20C1">
      <w:pPr>
        <w:autoSpaceDE w:val="0"/>
        <w:autoSpaceDN w:val="0"/>
        <w:adjustRightInd w:val="0"/>
        <w:spacing w:after="0" w:line="240" w:lineRule="auto"/>
        <w:ind w:left="720"/>
        <w:rPr>
          <w:rFonts w:ascii="Arial" w:hAnsi="Arial" w:cs="Arial"/>
          <w:color w:val="0011C0"/>
        </w:rPr>
      </w:pPr>
      <w:r w:rsidRPr="00756F54">
        <w:rPr>
          <w:rFonts w:ascii="Arial" w:hAnsi="Arial" w:cs="Arial"/>
        </w:rPr>
        <w:t xml:space="preserve">USDA-APHIS - National Animal Health Emergency Management System, Disposal: </w:t>
      </w:r>
      <w:hyperlink r:id="rId36" w:history="1">
        <w:r w:rsidRPr="00756F54">
          <w:rPr>
            <w:rStyle w:val="Hyperlink"/>
            <w:rFonts w:ascii="Arial" w:hAnsi="Arial" w:cs="Arial"/>
          </w:rPr>
          <w:t>Link</w:t>
        </w:r>
      </w:hyperlink>
    </w:p>
    <w:p w14:paraId="186508E3" w14:textId="7AE7449F" w:rsidR="006418D6" w:rsidRPr="00756F54" w:rsidRDefault="006418D6" w:rsidP="00D72105">
      <w:pPr>
        <w:spacing w:after="0" w:line="240" w:lineRule="auto"/>
        <w:ind w:left="720"/>
        <w:rPr>
          <w:rFonts w:ascii="Arial" w:hAnsi="Arial" w:cs="Arial"/>
        </w:rPr>
      </w:pPr>
      <w:r w:rsidRPr="00756F54">
        <w:rPr>
          <w:rFonts w:ascii="Arial" w:hAnsi="Arial" w:cs="Arial"/>
        </w:rPr>
        <w:t xml:space="preserve">USDA-APHIS – Standard Operating Procedures, Disposal: </w:t>
      </w:r>
      <w:hyperlink r:id="rId37" w:history="1">
        <w:r w:rsidRPr="00756F54">
          <w:rPr>
            <w:rStyle w:val="Hyperlink"/>
            <w:rFonts w:ascii="Arial" w:hAnsi="Arial" w:cs="Arial"/>
          </w:rPr>
          <w:t>Link</w:t>
        </w:r>
      </w:hyperlink>
    </w:p>
    <w:p w14:paraId="38A310EC" w14:textId="51EB162B" w:rsidR="007927F2" w:rsidRPr="00756F54" w:rsidRDefault="00497C52" w:rsidP="00497C52">
      <w:pPr>
        <w:spacing w:after="0" w:line="240" w:lineRule="auto"/>
        <w:ind w:left="360"/>
        <w:rPr>
          <w:rFonts w:ascii="Arial" w:hAnsi="Arial" w:cs="Arial"/>
        </w:rPr>
      </w:pPr>
      <w:r w:rsidRPr="00756F54">
        <w:rPr>
          <w:rFonts w:ascii="Arial" w:hAnsi="Arial" w:cs="Arial"/>
        </w:rPr>
        <w:t>USDA National Agricultural Library</w:t>
      </w:r>
    </w:p>
    <w:p w14:paraId="62CCFD75" w14:textId="77777777" w:rsidR="007927F2" w:rsidRPr="00756F54" w:rsidRDefault="007927F2" w:rsidP="00497C52">
      <w:pPr>
        <w:spacing w:after="0" w:line="240" w:lineRule="auto"/>
        <w:ind w:left="720"/>
        <w:rPr>
          <w:rStyle w:val="Hyperlink"/>
          <w:rFonts w:ascii="Arial" w:hAnsi="Arial" w:cs="Arial"/>
          <w:color w:val="auto"/>
        </w:rPr>
      </w:pPr>
      <w:r w:rsidRPr="00756F54">
        <w:rPr>
          <w:rFonts w:ascii="Arial" w:hAnsi="Arial" w:cs="Arial"/>
        </w:rPr>
        <w:t xml:space="preserve">USDA Carcass Disposal Website: </w:t>
      </w:r>
      <w:hyperlink r:id="rId38" w:history="1">
        <w:r w:rsidRPr="00756F54">
          <w:rPr>
            <w:rStyle w:val="Hyperlink"/>
            <w:rFonts w:ascii="Arial" w:hAnsi="Arial" w:cs="Arial"/>
          </w:rPr>
          <w:t>Link</w:t>
        </w:r>
      </w:hyperlink>
    </w:p>
    <w:p w14:paraId="1873B2C3" w14:textId="79A9A37D" w:rsidR="00CB2063" w:rsidRPr="00756F54" w:rsidRDefault="00CB2063" w:rsidP="00CB2063">
      <w:pPr>
        <w:pStyle w:val="NormalWeb"/>
        <w:shd w:val="clear" w:color="auto" w:fill="FFFFFF"/>
        <w:spacing w:after="0"/>
        <w:ind w:left="360"/>
        <w:rPr>
          <w:rFonts w:ascii="Arial" w:hAnsi="Arial" w:cs="Arial"/>
          <w:color w:val="000000"/>
          <w:sz w:val="22"/>
          <w:szCs w:val="22"/>
        </w:rPr>
      </w:pPr>
      <w:r w:rsidRPr="00756F54">
        <w:rPr>
          <w:rFonts w:ascii="Arial" w:hAnsi="Arial" w:cs="Arial"/>
          <w:color w:val="000000"/>
          <w:sz w:val="22"/>
          <w:szCs w:val="22"/>
        </w:rPr>
        <w:t>USDA Nat</w:t>
      </w:r>
      <w:r w:rsidR="0044504B" w:rsidRPr="00756F54">
        <w:rPr>
          <w:rFonts w:ascii="Arial" w:hAnsi="Arial" w:cs="Arial"/>
          <w:color w:val="000000"/>
          <w:sz w:val="22"/>
          <w:szCs w:val="22"/>
        </w:rPr>
        <w:t>ural</w:t>
      </w:r>
      <w:r w:rsidRPr="00756F54">
        <w:rPr>
          <w:rFonts w:ascii="Arial" w:hAnsi="Arial" w:cs="Arial"/>
          <w:color w:val="000000"/>
          <w:sz w:val="22"/>
          <w:szCs w:val="22"/>
        </w:rPr>
        <w:t xml:space="preserve"> Resource</w:t>
      </w:r>
      <w:r w:rsidR="009C6E51" w:rsidRPr="00756F54">
        <w:rPr>
          <w:rFonts w:ascii="Arial" w:hAnsi="Arial" w:cs="Arial"/>
          <w:color w:val="000000"/>
          <w:sz w:val="22"/>
          <w:szCs w:val="22"/>
        </w:rPr>
        <w:t>s</w:t>
      </w:r>
      <w:r w:rsidRPr="00756F54">
        <w:rPr>
          <w:rFonts w:ascii="Arial" w:hAnsi="Arial" w:cs="Arial"/>
          <w:color w:val="000000"/>
          <w:sz w:val="22"/>
          <w:szCs w:val="22"/>
        </w:rPr>
        <w:t xml:space="preserve"> Conservation Service (NRCS)</w:t>
      </w:r>
    </w:p>
    <w:p w14:paraId="275BE051" w14:textId="725C4C62" w:rsidR="00CB2063" w:rsidRPr="00756F54" w:rsidRDefault="00CB2063" w:rsidP="004127E9">
      <w:pPr>
        <w:pStyle w:val="NormalWeb"/>
        <w:shd w:val="clear" w:color="auto" w:fill="FFFFFF"/>
        <w:spacing w:after="0"/>
        <w:ind w:left="720"/>
        <w:rPr>
          <w:rFonts w:ascii="Arial" w:hAnsi="Arial" w:cs="Arial"/>
          <w:color w:val="000000"/>
          <w:sz w:val="22"/>
          <w:szCs w:val="22"/>
        </w:rPr>
      </w:pPr>
      <w:r w:rsidRPr="00756F54">
        <w:rPr>
          <w:rFonts w:ascii="Arial" w:hAnsi="Arial" w:cs="Arial"/>
          <w:color w:val="000000"/>
          <w:sz w:val="22"/>
          <w:szCs w:val="22"/>
        </w:rPr>
        <w:t xml:space="preserve">USDA-NRCS – Portal for State Soil Surveys: </w:t>
      </w:r>
      <w:hyperlink r:id="rId39" w:history="1">
        <w:r w:rsidRPr="00756F54">
          <w:rPr>
            <w:rStyle w:val="Hyperlink"/>
            <w:rFonts w:ascii="Arial" w:hAnsi="Arial" w:cs="Arial"/>
            <w:sz w:val="22"/>
            <w:szCs w:val="22"/>
          </w:rPr>
          <w:t>Link</w:t>
        </w:r>
      </w:hyperlink>
    </w:p>
    <w:p w14:paraId="0A345024" w14:textId="1F0408C3" w:rsidR="00CB2063" w:rsidRPr="00756F54" w:rsidRDefault="00C62CF0" w:rsidP="004127E9">
      <w:pPr>
        <w:spacing w:after="0" w:line="240" w:lineRule="auto"/>
        <w:ind w:left="720"/>
        <w:rPr>
          <w:rStyle w:val="Hyperlink"/>
          <w:rFonts w:ascii="Arial" w:hAnsi="Arial" w:cs="Arial"/>
          <w:color w:val="auto"/>
          <w:u w:val="none"/>
        </w:rPr>
      </w:pPr>
      <w:r w:rsidRPr="00756F54">
        <w:rPr>
          <w:rStyle w:val="Hyperlink"/>
          <w:rFonts w:ascii="Arial" w:hAnsi="Arial" w:cs="Arial"/>
          <w:color w:val="auto"/>
          <w:u w:val="none"/>
        </w:rPr>
        <w:t xml:space="preserve">USDA-NRCS – Animal Mortality Facility – Emergency Disposal: </w:t>
      </w:r>
      <w:hyperlink r:id="rId40" w:history="1">
        <w:r w:rsidRPr="00756F54">
          <w:rPr>
            <w:rStyle w:val="Hyperlink"/>
            <w:rFonts w:ascii="Arial" w:hAnsi="Arial" w:cs="Arial"/>
          </w:rPr>
          <w:t>Link</w:t>
        </w:r>
      </w:hyperlink>
    </w:p>
    <w:p w14:paraId="735E40C4" w14:textId="77777777" w:rsidR="00A1665B" w:rsidRDefault="00A1665B" w:rsidP="007927F2">
      <w:pPr>
        <w:spacing w:after="0" w:line="240" w:lineRule="auto"/>
        <w:rPr>
          <w:rStyle w:val="Hyperlink"/>
          <w:rFonts w:ascii="Arial" w:hAnsi="Arial" w:cs="Arial"/>
          <w:color w:val="auto"/>
          <w:u w:val="none"/>
        </w:rPr>
      </w:pPr>
    </w:p>
    <w:p w14:paraId="08822AE7" w14:textId="2484B2C9" w:rsidR="00756F54" w:rsidRDefault="00756F54" w:rsidP="007927F2">
      <w:pPr>
        <w:spacing w:after="0" w:line="240" w:lineRule="auto"/>
        <w:rPr>
          <w:rStyle w:val="Hyperlink"/>
          <w:rFonts w:ascii="Arial" w:hAnsi="Arial" w:cs="Arial"/>
          <w:color w:val="auto"/>
          <w:u w:val="none"/>
        </w:rPr>
      </w:pPr>
    </w:p>
    <w:p w14:paraId="78C479E1" w14:textId="77777777" w:rsidR="00756F54" w:rsidRPr="00756F54" w:rsidRDefault="00756F54" w:rsidP="007927F2">
      <w:pPr>
        <w:spacing w:after="0" w:line="240" w:lineRule="auto"/>
        <w:rPr>
          <w:rStyle w:val="Hyperlink"/>
          <w:rFonts w:ascii="Arial" w:hAnsi="Arial" w:cs="Arial"/>
          <w:color w:val="auto"/>
          <w:u w:val="none"/>
        </w:rPr>
      </w:pPr>
    </w:p>
    <w:p w14:paraId="426C8E47" w14:textId="2ECCF713" w:rsidR="00D72105" w:rsidRPr="00756F54" w:rsidRDefault="00D72105" w:rsidP="007927F2">
      <w:pPr>
        <w:spacing w:after="0" w:line="240" w:lineRule="auto"/>
        <w:rPr>
          <w:rStyle w:val="Hyperlink"/>
          <w:rFonts w:ascii="Arial" w:hAnsi="Arial" w:cs="Arial"/>
          <w:color w:val="auto"/>
          <w:u w:val="none"/>
        </w:rPr>
      </w:pPr>
      <w:r w:rsidRPr="00756F54">
        <w:rPr>
          <w:rStyle w:val="Hyperlink"/>
          <w:rFonts w:ascii="Arial" w:hAnsi="Arial" w:cs="Arial"/>
          <w:color w:val="auto"/>
          <w:u w:val="none"/>
        </w:rPr>
        <w:lastRenderedPageBreak/>
        <w:t>United States Environmental Protection Agency (EPA)</w:t>
      </w:r>
    </w:p>
    <w:p w14:paraId="01DA4D1D" w14:textId="2D64B964" w:rsidR="00D72105" w:rsidRPr="00756F54" w:rsidRDefault="00D72105" w:rsidP="00D72105">
      <w:pPr>
        <w:spacing w:after="0" w:line="240" w:lineRule="auto"/>
        <w:ind w:left="360"/>
        <w:rPr>
          <w:rStyle w:val="Hyperlink"/>
          <w:rFonts w:ascii="Arial" w:hAnsi="Arial" w:cs="Arial"/>
          <w:color w:val="auto"/>
          <w:u w:val="none"/>
        </w:rPr>
      </w:pPr>
      <w:r w:rsidRPr="00756F54">
        <w:rPr>
          <w:rStyle w:val="Hyperlink"/>
          <w:rFonts w:ascii="Arial" w:hAnsi="Arial" w:cs="Arial"/>
          <w:color w:val="auto"/>
          <w:u w:val="none"/>
        </w:rPr>
        <w:t>Disposal of Infected Birds by Avian Influenza – An Overview of Considerations and Options</w:t>
      </w:r>
    </w:p>
    <w:p w14:paraId="0C28F7EA" w14:textId="44A8F3D8" w:rsidR="00D72105" w:rsidRPr="00756F54" w:rsidRDefault="00D72105" w:rsidP="00D72105">
      <w:pPr>
        <w:spacing w:after="0" w:line="240" w:lineRule="auto"/>
        <w:ind w:left="360"/>
        <w:rPr>
          <w:rStyle w:val="Hyperlink"/>
          <w:rFonts w:ascii="Arial" w:hAnsi="Arial" w:cs="Arial"/>
          <w:color w:val="auto"/>
          <w:u w:val="none"/>
        </w:rPr>
      </w:pPr>
      <w:r w:rsidRPr="00756F54">
        <w:rPr>
          <w:rStyle w:val="Hyperlink"/>
          <w:rFonts w:ascii="Arial" w:hAnsi="Arial" w:cs="Arial"/>
          <w:color w:val="auto"/>
          <w:u w:val="none"/>
        </w:rPr>
        <w:t>EPA530-R-009, Augu</w:t>
      </w:r>
      <w:r w:rsidR="006232CE" w:rsidRPr="00756F54">
        <w:rPr>
          <w:rStyle w:val="Hyperlink"/>
          <w:rFonts w:ascii="Arial" w:hAnsi="Arial" w:cs="Arial"/>
          <w:color w:val="auto"/>
          <w:u w:val="none"/>
        </w:rPr>
        <w:t>s</w:t>
      </w:r>
      <w:r w:rsidRPr="00756F54">
        <w:rPr>
          <w:rStyle w:val="Hyperlink"/>
          <w:rFonts w:ascii="Arial" w:hAnsi="Arial" w:cs="Arial"/>
          <w:color w:val="auto"/>
          <w:u w:val="none"/>
        </w:rPr>
        <w:t xml:space="preserve">t 11, 2006: </w:t>
      </w:r>
      <w:hyperlink r:id="rId41" w:history="1">
        <w:r w:rsidRPr="00756F54">
          <w:rPr>
            <w:rStyle w:val="Hyperlink"/>
            <w:rFonts w:ascii="Arial" w:hAnsi="Arial" w:cs="Arial"/>
          </w:rPr>
          <w:t>Link</w:t>
        </w:r>
      </w:hyperlink>
    </w:p>
    <w:p w14:paraId="2CEF32C8" w14:textId="77777777" w:rsidR="00D72105" w:rsidRPr="00756F54" w:rsidRDefault="00D72105" w:rsidP="007927F2">
      <w:pPr>
        <w:spacing w:after="0" w:line="240" w:lineRule="auto"/>
        <w:rPr>
          <w:rStyle w:val="Hyperlink"/>
          <w:rFonts w:ascii="Arial" w:hAnsi="Arial" w:cs="Arial"/>
          <w:color w:val="auto"/>
          <w:u w:val="none"/>
        </w:rPr>
      </w:pPr>
    </w:p>
    <w:p w14:paraId="4CD7CFA3" w14:textId="124EB88E" w:rsidR="007927F2" w:rsidRPr="00756F54" w:rsidRDefault="007927F2" w:rsidP="007927F2">
      <w:pPr>
        <w:spacing w:after="0" w:line="240" w:lineRule="auto"/>
        <w:rPr>
          <w:rStyle w:val="Hyperlink"/>
          <w:rFonts w:ascii="Arial" w:hAnsi="Arial" w:cs="Arial"/>
        </w:rPr>
      </w:pPr>
      <w:r w:rsidRPr="00756F54">
        <w:rPr>
          <w:rStyle w:val="Hyperlink"/>
          <w:rFonts w:ascii="Arial" w:hAnsi="Arial" w:cs="Arial"/>
          <w:color w:val="auto"/>
          <w:u w:val="none"/>
        </w:rPr>
        <w:t xml:space="preserve">Water Management Districts: </w:t>
      </w:r>
      <w:hyperlink r:id="rId42" w:history="1">
        <w:r w:rsidR="00BB198C" w:rsidRPr="00756F54">
          <w:rPr>
            <w:rStyle w:val="Hyperlink"/>
            <w:rFonts w:ascii="Arial" w:hAnsi="Arial" w:cs="Arial"/>
          </w:rPr>
          <w:t>http://www.dep.state.fl.us/secretary/watman/</w:t>
        </w:r>
      </w:hyperlink>
    </w:p>
    <w:p w14:paraId="169F9FEB" w14:textId="77777777" w:rsidR="00130679" w:rsidRDefault="00130679" w:rsidP="00130679">
      <w:pPr>
        <w:spacing w:after="0" w:line="240" w:lineRule="auto"/>
        <w:rPr>
          <w:rStyle w:val="Hyperlink"/>
          <w:rFonts w:ascii="Arial" w:hAnsi="Arial" w:cs="Arial"/>
          <w:color w:val="auto"/>
          <w:u w:val="none"/>
        </w:rPr>
      </w:pPr>
    </w:p>
    <w:p w14:paraId="33B42250" w14:textId="34098601" w:rsidR="00A67A7C" w:rsidRPr="00A67A7C" w:rsidRDefault="00A67A7C" w:rsidP="00130679">
      <w:pPr>
        <w:spacing w:after="0" w:line="240" w:lineRule="auto"/>
        <w:rPr>
          <w:rStyle w:val="Hyperlink"/>
          <w:rFonts w:ascii="Arial" w:hAnsi="Arial" w:cs="Arial"/>
          <w:color w:val="auto"/>
        </w:rPr>
      </w:pPr>
      <w:r w:rsidRPr="00A67A7C">
        <w:rPr>
          <w:rStyle w:val="Hyperlink"/>
          <w:rFonts w:ascii="Arial" w:hAnsi="Arial" w:cs="Arial"/>
          <w:color w:val="auto"/>
        </w:rPr>
        <w:t>Professional Associations</w:t>
      </w:r>
    </w:p>
    <w:p w14:paraId="4613804E" w14:textId="77777777" w:rsidR="00A67A7C" w:rsidRPr="00756F54" w:rsidRDefault="00A67A7C" w:rsidP="00130679">
      <w:pPr>
        <w:spacing w:after="0" w:line="240" w:lineRule="auto"/>
        <w:rPr>
          <w:rStyle w:val="Hyperlink"/>
          <w:rFonts w:ascii="Arial" w:hAnsi="Arial" w:cs="Arial"/>
          <w:color w:val="auto"/>
          <w:u w:val="none"/>
        </w:rPr>
      </w:pPr>
    </w:p>
    <w:p w14:paraId="2130F36A" w14:textId="77777777" w:rsidR="00130679" w:rsidRPr="00756F54" w:rsidRDefault="00130679" w:rsidP="00130679">
      <w:pPr>
        <w:spacing w:after="0" w:line="240" w:lineRule="auto"/>
        <w:rPr>
          <w:rFonts w:ascii="Arial" w:hAnsi="Arial" w:cs="Arial"/>
        </w:rPr>
      </w:pPr>
      <w:r w:rsidRPr="00756F54">
        <w:rPr>
          <w:rFonts w:ascii="Arial" w:hAnsi="Arial" w:cs="Arial"/>
        </w:rPr>
        <w:t>Florida Department of Business and Professional Regulation</w:t>
      </w:r>
    </w:p>
    <w:p w14:paraId="5831F7FC" w14:textId="2B69D867" w:rsidR="00130679" w:rsidRPr="00756F54" w:rsidRDefault="00130679" w:rsidP="00130679">
      <w:pPr>
        <w:spacing w:after="0" w:line="240" w:lineRule="auto"/>
        <w:ind w:left="360"/>
        <w:rPr>
          <w:rFonts w:ascii="Arial" w:hAnsi="Arial" w:cs="Arial"/>
        </w:rPr>
      </w:pPr>
      <w:r w:rsidRPr="00756F54">
        <w:rPr>
          <w:rFonts w:ascii="Arial" w:hAnsi="Arial" w:cs="Arial"/>
        </w:rPr>
        <w:t xml:space="preserve">Website: </w:t>
      </w:r>
      <w:hyperlink r:id="rId43" w:history="1">
        <w:r w:rsidRPr="00756F54">
          <w:rPr>
            <w:rStyle w:val="Hyperlink"/>
            <w:rFonts w:ascii="Arial" w:hAnsi="Arial" w:cs="Arial"/>
          </w:rPr>
          <w:t>http://www.myfloridalicense.com/dbpr/</w:t>
        </w:r>
      </w:hyperlink>
      <w:r w:rsidRPr="00756F54">
        <w:rPr>
          <w:rFonts w:ascii="Arial" w:hAnsi="Arial" w:cs="Arial"/>
        </w:rPr>
        <w:t xml:space="preserve"> </w:t>
      </w:r>
    </w:p>
    <w:p w14:paraId="100370D1" w14:textId="77777777" w:rsidR="00130679" w:rsidRPr="00756F54" w:rsidRDefault="00130679" w:rsidP="00130679">
      <w:pPr>
        <w:spacing w:after="0" w:line="240" w:lineRule="auto"/>
        <w:rPr>
          <w:rFonts w:ascii="Arial" w:hAnsi="Arial" w:cs="Arial"/>
        </w:rPr>
      </w:pPr>
    </w:p>
    <w:p w14:paraId="2F3DE1F6" w14:textId="77777777" w:rsidR="00130679" w:rsidRPr="00756F54" w:rsidRDefault="00130679" w:rsidP="00130679">
      <w:pPr>
        <w:spacing w:after="0" w:line="240" w:lineRule="auto"/>
        <w:rPr>
          <w:rFonts w:ascii="Arial" w:hAnsi="Arial" w:cs="Arial"/>
        </w:rPr>
      </w:pPr>
      <w:r w:rsidRPr="00756F54">
        <w:rPr>
          <w:rFonts w:ascii="Arial" w:hAnsi="Arial" w:cs="Arial"/>
        </w:rPr>
        <w:t>Florida Association of Professional Geologists</w:t>
      </w:r>
    </w:p>
    <w:p w14:paraId="74126FB5" w14:textId="77777777" w:rsidR="00130679" w:rsidRPr="00756F54" w:rsidRDefault="00130679" w:rsidP="00130679">
      <w:pPr>
        <w:spacing w:after="0" w:line="240" w:lineRule="auto"/>
        <w:ind w:left="360"/>
        <w:rPr>
          <w:rFonts w:ascii="Arial" w:hAnsi="Arial" w:cs="Arial"/>
        </w:rPr>
      </w:pPr>
      <w:r w:rsidRPr="00756F54">
        <w:rPr>
          <w:rFonts w:ascii="Arial" w:hAnsi="Arial" w:cs="Arial"/>
        </w:rPr>
        <w:t xml:space="preserve">Website: </w:t>
      </w:r>
      <w:hyperlink r:id="rId44" w:history="1">
        <w:r w:rsidRPr="00756F54">
          <w:rPr>
            <w:rStyle w:val="Hyperlink"/>
            <w:rFonts w:ascii="Arial" w:hAnsi="Arial" w:cs="Arial"/>
          </w:rPr>
          <w:t>http://fapg.org</w:t>
        </w:r>
      </w:hyperlink>
    </w:p>
    <w:p w14:paraId="02546EB0" w14:textId="77777777" w:rsidR="00130679" w:rsidRPr="00756F54" w:rsidRDefault="00130679" w:rsidP="00130679">
      <w:pPr>
        <w:spacing w:after="0" w:line="240" w:lineRule="auto"/>
        <w:rPr>
          <w:rFonts w:ascii="Arial" w:hAnsi="Arial" w:cs="Arial"/>
        </w:rPr>
      </w:pPr>
    </w:p>
    <w:p w14:paraId="7C271A32" w14:textId="77777777" w:rsidR="00130679" w:rsidRPr="00756F54" w:rsidRDefault="00130679" w:rsidP="00130679">
      <w:pPr>
        <w:spacing w:after="0" w:line="240" w:lineRule="auto"/>
        <w:rPr>
          <w:rFonts w:ascii="Arial" w:hAnsi="Arial" w:cs="Arial"/>
        </w:rPr>
      </w:pPr>
      <w:r w:rsidRPr="00756F54">
        <w:rPr>
          <w:rFonts w:ascii="Arial" w:hAnsi="Arial" w:cs="Arial"/>
        </w:rPr>
        <w:t>Florida Engineering Society</w:t>
      </w:r>
    </w:p>
    <w:p w14:paraId="0324DC38" w14:textId="77777777" w:rsidR="00130679" w:rsidRPr="00756F54" w:rsidRDefault="00130679" w:rsidP="00130679">
      <w:pPr>
        <w:spacing w:after="0" w:line="240" w:lineRule="auto"/>
        <w:ind w:left="360"/>
        <w:rPr>
          <w:rFonts w:ascii="Arial" w:hAnsi="Arial" w:cs="Arial"/>
        </w:rPr>
      </w:pPr>
      <w:r w:rsidRPr="00756F54">
        <w:rPr>
          <w:rFonts w:ascii="Arial" w:hAnsi="Arial" w:cs="Arial"/>
        </w:rPr>
        <w:t xml:space="preserve">Website: </w:t>
      </w:r>
      <w:hyperlink r:id="rId45" w:history="1">
        <w:r w:rsidRPr="00756F54">
          <w:rPr>
            <w:rStyle w:val="Hyperlink"/>
            <w:rFonts w:ascii="Arial" w:hAnsi="Arial" w:cs="Arial"/>
          </w:rPr>
          <w:t>https://www.fleng.org/</w:t>
        </w:r>
      </w:hyperlink>
    </w:p>
    <w:p w14:paraId="3820F1B0" w14:textId="77777777" w:rsidR="00130679" w:rsidRPr="00756F54" w:rsidRDefault="00130679" w:rsidP="00130679">
      <w:pPr>
        <w:spacing w:after="0" w:line="240" w:lineRule="auto"/>
        <w:rPr>
          <w:rFonts w:ascii="Arial" w:hAnsi="Arial" w:cs="Arial"/>
        </w:rPr>
      </w:pPr>
    </w:p>
    <w:p w14:paraId="62E4C042" w14:textId="43A27091" w:rsidR="00130679" w:rsidRPr="00756F54" w:rsidRDefault="00130679" w:rsidP="00130679">
      <w:pPr>
        <w:spacing w:after="0" w:line="240" w:lineRule="auto"/>
        <w:rPr>
          <w:rFonts w:ascii="Arial" w:hAnsi="Arial" w:cs="Arial"/>
        </w:rPr>
      </w:pPr>
      <w:r w:rsidRPr="00756F54">
        <w:rPr>
          <w:rFonts w:ascii="Arial" w:hAnsi="Arial" w:cs="Arial"/>
        </w:rPr>
        <w:t xml:space="preserve">Florida Section of the Air &amp; Waste Management </w:t>
      </w:r>
      <w:r w:rsidR="00756F54" w:rsidRPr="00756F54">
        <w:rPr>
          <w:rFonts w:ascii="Arial" w:hAnsi="Arial" w:cs="Arial"/>
        </w:rPr>
        <w:t xml:space="preserve">Association </w:t>
      </w:r>
      <w:r w:rsidRPr="00756F54">
        <w:rPr>
          <w:rFonts w:ascii="Arial" w:hAnsi="Arial" w:cs="Arial"/>
        </w:rPr>
        <w:t>(AWMA)</w:t>
      </w:r>
    </w:p>
    <w:p w14:paraId="7CB09437" w14:textId="77777777" w:rsidR="00130679" w:rsidRPr="00756F54" w:rsidRDefault="00130679" w:rsidP="00130679">
      <w:pPr>
        <w:spacing w:after="0" w:line="240" w:lineRule="auto"/>
        <w:ind w:left="360"/>
        <w:rPr>
          <w:rFonts w:ascii="Arial" w:hAnsi="Arial" w:cs="Arial"/>
        </w:rPr>
      </w:pPr>
      <w:r w:rsidRPr="00756F54">
        <w:rPr>
          <w:rFonts w:ascii="Arial" w:hAnsi="Arial" w:cs="Arial"/>
        </w:rPr>
        <w:t xml:space="preserve">Website:  </w:t>
      </w:r>
      <w:hyperlink r:id="rId46" w:history="1">
        <w:r w:rsidRPr="00756F54">
          <w:rPr>
            <w:rStyle w:val="Hyperlink"/>
            <w:rFonts w:ascii="Arial" w:hAnsi="Arial" w:cs="Arial"/>
          </w:rPr>
          <w:t>http://www.awma.org/about-awma/sections-chapters-council/florida-section</w:t>
        </w:r>
      </w:hyperlink>
      <w:r w:rsidRPr="00756F54">
        <w:rPr>
          <w:rFonts w:ascii="Arial" w:hAnsi="Arial" w:cs="Arial"/>
        </w:rPr>
        <w:t xml:space="preserve"> </w:t>
      </w:r>
    </w:p>
    <w:p w14:paraId="7DA69839" w14:textId="77777777" w:rsidR="0008477B" w:rsidRPr="00756F54" w:rsidRDefault="0008477B" w:rsidP="007927F2">
      <w:pPr>
        <w:spacing w:after="0" w:line="240" w:lineRule="auto"/>
        <w:rPr>
          <w:rStyle w:val="Hyperlink"/>
          <w:rFonts w:ascii="Arial" w:hAnsi="Arial" w:cs="Arial"/>
          <w:color w:val="auto"/>
          <w:u w:val="none"/>
        </w:rPr>
      </w:pPr>
    </w:p>
    <w:sectPr w:rsidR="0008477B" w:rsidRPr="00756F54" w:rsidSect="00A475AB">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E9E4" w14:textId="77777777" w:rsidR="00BB2246" w:rsidRDefault="00BB2246" w:rsidP="005543FF">
      <w:pPr>
        <w:spacing w:after="0" w:line="240" w:lineRule="auto"/>
      </w:pPr>
      <w:r>
        <w:separator/>
      </w:r>
    </w:p>
  </w:endnote>
  <w:endnote w:type="continuationSeparator" w:id="0">
    <w:p w14:paraId="310A82E1" w14:textId="77777777" w:rsidR="00BB2246" w:rsidRDefault="00BB2246" w:rsidP="005543FF">
      <w:pPr>
        <w:spacing w:after="0" w:line="240" w:lineRule="auto"/>
      </w:pPr>
      <w:r>
        <w:continuationSeparator/>
      </w:r>
    </w:p>
  </w:endnote>
  <w:endnote w:type="continuationNotice" w:id="1">
    <w:p w14:paraId="229D632B" w14:textId="77777777" w:rsidR="00BB2246" w:rsidRDefault="00BB2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altName w:val="@MS Mincho"/>
    <w:charset w:val="4E"/>
    <w:family w:val="auto"/>
    <w:pitch w:val="variable"/>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323F" w14:textId="77777777" w:rsidR="00BB2246" w:rsidRDefault="00BB2246" w:rsidP="005543FF">
      <w:pPr>
        <w:spacing w:after="0" w:line="240" w:lineRule="auto"/>
      </w:pPr>
      <w:r>
        <w:separator/>
      </w:r>
    </w:p>
  </w:footnote>
  <w:footnote w:type="continuationSeparator" w:id="0">
    <w:p w14:paraId="5B5D4517" w14:textId="77777777" w:rsidR="00BB2246" w:rsidRDefault="00BB2246" w:rsidP="005543FF">
      <w:pPr>
        <w:spacing w:after="0" w:line="240" w:lineRule="auto"/>
      </w:pPr>
      <w:r>
        <w:continuationSeparator/>
      </w:r>
    </w:p>
  </w:footnote>
  <w:footnote w:type="continuationNotice" w:id="1">
    <w:p w14:paraId="72ACE835" w14:textId="77777777" w:rsidR="00BB2246" w:rsidRDefault="00BB22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89621" w14:textId="4D7FA7DB" w:rsidR="00BB2246" w:rsidRPr="00E65EB9" w:rsidRDefault="00BB2246" w:rsidP="00696B24">
    <w:pPr>
      <w:spacing w:after="0" w:line="240" w:lineRule="auto"/>
      <w:jc w:val="center"/>
      <w:rPr>
        <w:rFonts w:ascii="Arial" w:hAnsi="Arial" w:cs="Arial"/>
        <w:noProof/>
        <w:sz w:val="24"/>
        <w:szCs w:val="24"/>
      </w:rPr>
    </w:pPr>
    <w:r w:rsidRPr="0051208E">
      <w:rPr>
        <w:rFonts w:ascii="Arial" w:hAnsi="Arial" w:cs="Arial"/>
        <w:noProof/>
        <w:sz w:val="20"/>
        <w:szCs w:val="20"/>
      </w:rPr>
      <mc:AlternateContent>
        <mc:Choice Requires="wps">
          <w:drawing>
            <wp:anchor distT="45720" distB="45720" distL="114300" distR="114300" simplePos="0" relativeHeight="251657216" behindDoc="0" locked="0" layoutInCell="1" allowOverlap="1" wp14:anchorId="56E39A7C" wp14:editId="6C012C18">
              <wp:simplePos x="0" y="0"/>
              <wp:positionH relativeFrom="margin">
                <wp:posOffset>1123315</wp:posOffset>
              </wp:positionH>
              <wp:positionV relativeFrom="paragraph">
                <wp:posOffset>252095</wp:posOffset>
              </wp:positionV>
              <wp:extent cx="4667250" cy="1206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06500"/>
                      </a:xfrm>
                      <a:prstGeom prst="rect">
                        <a:avLst/>
                      </a:prstGeom>
                      <a:solidFill>
                        <a:srgbClr val="FFFFFF"/>
                      </a:solidFill>
                      <a:ln w="9525">
                        <a:noFill/>
                        <a:miter lim="800000"/>
                        <a:headEnd/>
                        <a:tailEnd/>
                      </a:ln>
                    </wps:spPr>
                    <wps:txbx>
                      <w:txbxContent>
                        <w:p w14:paraId="36F4BF04" w14:textId="0E5A52CE" w:rsidR="00064BEE" w:rsidRDefault="00064BEE" w:rsidP="0051208E">
                          <w:pPr>
                            <w:spacing w:after="0" w:line="240" w:lineRule="auto"/>
                            <w:jc w:val="center"/>
                            <w:rPr>
                              <w:rFonts w:ascii="Arial" w:hAnsi="Arial" w:cs="Arial"/>
                              <w:b/>
                              <w:sz w:val="24"/>
                              <w:szCs w:val="24"/>
                            </w:rPr>
                          </w:pPr>
                        </w:p>
                        <w:p w14:paraId="7B456ACC" w14:textId="35077B19" w:rsidR="00BB2246" w:rsidRDefault="00064BEE" w:rsidP="0051208E">
                          <w:pPr>
                            <w:spacing w:after="0" w:line="240" w:lineRule="auto"/>
                            <w:jc w:val="center"/>
                            <w:rPr>
                              <w:rFonts w:ascii="Arial" w:hAnsi="Arial" w:cs="Arial"/>
                              <w:b/>
                              <w:sz w:val="24"/>
                              <w:szCs w:val="24"/>
                            </w:rPr>
                          </w:pPr>
                          <w:r>
                            <w:rPr>
                              <w:rFonts w:ascii="Arial" w:hAnsi="Arial" w:cs="Arial"/>
                              <w:b/>
                              <w:sz w:val="24"/>
                              <w:szCs w:val="24"/>
                            </w:rPr>
                            <w:t xml:space="preserve">Animal Carcass </w:t>
                          </w:r>
                          <w:r w:rsidR="00BB2246" w:rsidRPr="00E65EB9">
                            <w:rPr>
                              <w:rFonts w:ascii="Arial" w:hAnsi="Arial" w:cs="Arial"/>
                              <w:b/>
                              <w:sz w:val="24"/>
                              <w:szCs w:val="24"/>
                            </w:rPr>
                            <w:t xml:space="preserve">Disposal </w:t>
                          </w:r>
                          <w:r>
                            <w:rPr>
                              <w:rFonts w:ascii="Arial" w:hAnsi="Arial" w:cs="Arial"/>
                              <w:b/>
                              <w:sz w:val="24"/>
                              <w:szCs w:val="24"/>
                            </w:rPr>
                            <w:t>Guidance</w:t>
                          </w:r>
                        </w:p>
                        <w:p w14:paraId="4EF1F56C" w14:textId="7B0A484B" w:rsidR="00BB2246" w:rsidRDefault="00BB2246" w:rsidP="0051208E">
                          <w:pPr>
                            <w:spacing w:after="0" w:line="240" w:lineRule="auto"/>
                            <w:jc w:val="center"/>
                            <w:rPr>
                              <w:rFonts w:ascii="Arial" w:hAnsi="Arial" w:cs="Arial"/>
                              <w:b/>
                              <w:sz w:val="24"/>
                              <w:szCs w:val="24"/>
                            </w:rPr>
                          </w:pPr>
                          <w:r w:rsidRPr="00E65EB9">
                            <w:rPr>
                              <w:rFonts w:ascii="Arial" w:hAnsi="Arial" w:cs="Arial"/>
                              <w:b/>
                              <w:sz w:val="24"/>
                              <w:szCs w:val="24"/>
                            </w:rPr>
                            <w:t>Catastrophic Mortality</w:t>
                          </w:r>
                          <w:r>
                            <w:rPr>
                              <w:rFonts w:ascii="Arial" w:hAnsi="Arial" w:cs="Arial"/>
                              <w:b/>
                              <w:sz w:val="24"/>
                              <w:szCs w:val="24"/>
                            </w:rPr>
                            <w:t xml:space="preserve"> </w:t>
                          </w:r>
                          <w:r w:rsidR="00064BEE">
                            <w:rPr>
                              <w:rFonts w:ascii="Arial" w:hAnsi="Arial" w:cs="Arial"/>
                              <w:b/>
                              <w:sz w:val="24"/>
                              <w:szCs w:val="24"/>
                            </w:rPr>
                            <w:t xml:space="preserve">Event </w:t>
                          </w:r>
                          <w:r>
                            <w:rPr>
                              <w:rFonts w:ascii="Arial" w:hAnsi="Arial" w:cs="Arial"/>
                              <w:b/>
                              <w:sz w:val="24"/>
                              <w:szCs w:val="24"/>
                            </w:rPr>
                            <w:t xml:space="preserve">from </w:t>
                          </w:r>
                          <w:r w:rsidRPr="00E65EB9">
                            <w:rPr>
                              <w:rFonts w:ascii="Arial" w:hAnsi="Arial" w:cs="Arial"/>
                              <w:b/>
                              <w:sz w:val="24"/>
                              <w:szCs w:val="24"/>
                            </w:rPr>
                            <w:t>Avian Influenza</w:t>
                          </w:r>
                        </w:p>
                        <w:p w14:paraId="68390D7F" w14:textId="77777777" w:rsidR="00BB2246" w:rsidRPr="00E65EB9" w:rsidRDefault="00BB2246" w:rsidP="0051208E">
                          <w:pPr>
                            <w:spacing w:after="0" w:line="240" w:lineRule="auto"/>
                            <w:jc w:val="center"/>
                            <w:rPr>
                              <w:rFonts w:ascii="Arial" w:hAnsi="Arial" w:cs="Arial"/>
                              <w:b/>
                              <w:sz w:val="24"/>
                              <w:szCs w:val="24"/>
                            </w:rPr>
                          </w:pPr>
                        </w:p>
                        <w:p w14:paraId="3361201A" w14:textId="5768D771" w:rsidR="00BB2246" w:rsidRPr="00E65EB9" w:rsidRDefault="00BB2246" w:rsidP="0051208E">
                          <w:pPr>
                            <w:spacing w:after="0" w:line="240" w:lineRule="auto"/>
                            <w:jc w:val="center"/>
                            <w:rPr>
                              <w:rFonts w:ascii="Arial" w:hAnsi="Arial" w:cs="Arial"/>
                              <w:b/>
                              <w:sz w:val="24"/>
                              <w:szCs w:val="24"/>
                            </w:rPr>
                          </w:pPr>
                          <w:r>
                            <w:rPr>
                              <w:rFonts w:ascii="Arial" w:hAnsi="Arial" w:cs="Arial"/>
                              <w:b/>
                              <w:sz w:val="24"/>
                              <w:szCs w:val="24"/>
                            </w:rPr>
                            <w:t xml:space="preserve">Florida </w:t>
                          </w:r>
                          <w:r w:rsidRPr="00E65EB9">
                            <w:rPr>
                              <w:rFonts w:ascii="Arial" w:hAnsi="Arial" w:cs="Arial"/>
                              <w:b/>
                              <w:sz w:val="24"/>
                              <w:szCs w:val="24"/>
                            </w:rPr>
                            <w:t>Department of Environmental Protection</w:t>
                          </w:r>
                        </w:p>
                        <w:p w14:paraId="3019668E" w14:textId="76F0E22D" w:rsidR="00BB2246" w:rsidRPr="00E65EB9" w:rsidRDefault="00BB2246" w:rsidP="0051208E">
                          <w:pPr>
                            <w:spacing w:after="0" w:line="240" w:lineRule="auto"/>
                            <w:jc w:val="center"/>
                            <w:rPr>
                              <w:rFonts w:ascii="Arial" w:eastAsia="Arial" w:hAnsi="Arial" w:cs="Arial"/>
                              <w:sz w:val="24"/>
                              <w:szCs w:val="24"/>
                            </w:rPr>
                          </w:pPr>
                          <w:r>
                            <w:rPr>
                              <w:rFonts w:ascii="Arial" w:eastAsia="Arial" w:hAnsi="Arial" w:cs="Arial"/>
                              <w:sz w:val="24"/>
                              <w:szCs w:val="24"/>
                            </w:rPr>
                            <w:t>August 14,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39A7C" id="_x0000_t202" coordsize="21600,21600" o:spt="202" path="m,l,21600r21600,l21600,xe">
              <v:stroke joinstyle="miter"/>
              <v:path gradientshapeok="t" o:connecttype="rect"/>
            </v:shapetype>
            <v:shape id="Text Box 2" o:spid="_x0000_s1026" type="#_x0000_t202" style="position:absolute;left:0;text-align:left;margin-left:88.45pt;margin-top:19.85pt;width:367.5pt;height: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GPIQIAAB4EAAAOAAAAZHJzL2Uyb0RvYy54bWysU9tuGyEQfa/Uf0C813uRL8nK6yh16qpS&#10;mlZK+gEsy3pRgaGAvZt+fQfWcaz0rSoPiGGGw8yZM+ubUStyFM5LMDUtZjklwnBopdnX9MfT7sMV&#10;JT4w0zIFRtT0WXh6s3n/bj3YSpTQg2qFIwhifDXYmvYh2CrLPO+FZn4GVhh0duA0C2i6fdY6NiC6&#10;VlmZ58tsANdaB1x4j7d3k5NuEn7XCR6+dZ0XgaiaYm4h7S7tTdyzzZpVe8dsL/kpDfYPWWgmDX56&#10;hrpjgZGDk39BackdeOjCjIPOoOskF6kGrKbI31Tz2DMrUi1Ijrdnmvz/g+UPx++OyLamZbGixDCN&#10;TXoSYyAfYSRl5GewvsKwR4uBYcRr7HOq1dt74D89MbDtmdmLW+dg6AVrMb8ivswunk44PoI0w1do&#10;8Rt2CJCAxs7pSB7SQRAd+/R87k1MhePlfLlclQt0cfQVZb5c5Kl7Gatenlvnw2cBmsRDTR02P8Gz&#10;470PMR1WvYTE3zwo2e6kUslw+2arHDkyFMourVTBmzBlyFDT60W5SMgG4vukIS0DCllJXdOrPK5J&#10;WpGOT6ZNIYFJNZ0xE2VO/ERKJnLC2IwYGElroH1GphxMgsUBw0MP7jclA4q1pv7XgTlBifpikO3r&#10;Yj6P6k7GfLEq0XCXnubSwwxHqJoGSqbjNqSJiDwYuMWudDLx9ZrJKVcUYaLxNDBR5Zd2inod680f&#10;AAAA//8DAFBLAwQUAAYACAAAACEAknMLjt0AAAAKAQAADwAAAGRycy9kb3ducmV2LnhtbEyPQU+D&#10;QBCF7yb+h82YeDF2ARWEsjRqoum1tT9gYadAys4Sdlvov3c86fG9+fLmvXKz2EFccPK9IwXxKgKB&#10;1DjTU6vg8P35+ArCB01GD45QwRU9bKrbm1IXxs20w8s+tIJDyBdaQRfCWEjpmw6t9is3IvHt6Car&#10;A8uplWbSM4fbQSZRlEqre+IPnR7xo8PmtD9bBcft/PCSz/VXOGS75/Rd91ntrkrd3y1vaxABl/AH&#10;w299rg4Vd6rdmYwXA+sszRlV8JRnIBjI45iNWkGSsCOrUv6fUP0AAAD//wMAUEsBAi0AFAAGAAgA&#10;AAAhALaDOJL+AAAA4QEAABMAAAAAAAAAAAAAAAAAAAAAAFtDb250ZW50X1R5cGVzXS54bWxQSwEC&#10;LQAUAAYACAAAACEAOP0h/9YAAACUAQAACwAAAAAAAAAAAAAAAAAvAQAAX3JlbHMvLnJlbHNQSwEC&#10;LQAUAAYACAAAACEAIL0RjyECAAAeBAAADgAAAAAAAAAAAAAAAAAuAgAAZHJzL2Uyb0RvYy54bWxQ&#10;SwECLQAUAAYACAAAACEAknMLjt0AAAAKAQAADwAAAAAAAAAAAAAAAAB7BAAAZHJzL2Rvd25yZXYu&#10;eG1sUEsFBgAAAAAEAAQA8wAAAIUFAAAAAA==&#10;" stroked="f">
              <v:textbox>
                <w:txbxContent>
                  <w:p w14:paraId="36F4BF04" w14:textId="0E5A52CE" w:rsidR="00064BEE" w:rsidRDefault="00064BEE" w:rsidP="0051208E">
                    <w:pPr>
                      <w:spacing w:after="0" w:line="240" w:lineRule="auto"/>
                      <w:jc w:val="center"/>
                      <w:rPr>
                        <w:rFonts w:ascii="Arial" w:hAnsi="Arial" w:cs="Arial"/>
                        <w:b/>
                        <w:sz w:val="24"/>
                        <w:szCs w:val="24"/>
                      </w:rPr>
                    </w:pPr>
                  </w:p>
                  <w:p w14:paraId="7B456ACC" w14:textId="35077B19" w:rsidR="00BB2246" w:rsidRDefault="00064BEE" w:rsidP="0051208E">
                    <w:pPr>
                      <w:spacing w:after="0" w:line="240" w:lineRule="auto"/>
                      <w:jc w:val="center"/>
                      <w:rPr>
                        <w:rFonts w:ascii="Arial" w:hAnsi="Arial" w:cs="Arial"/>
                        <w:b/>
                        <w:sz w:val="24"/>
                        <w:szCs w:val="24"/>
                      </w:rPr>
                    </w:pPr>
                    <w:r>
                      <w:rPr>
                        <w:rFonts w:ascii="Arial" w:hAnsi="Arial" w:cs="Arial"/>
                        <w:b/>
                        <w:sz w:val="24"/>
                        <w:szCs w:val="24"/>
                      </w:rPr>
                      <w:t xml:space="preserve">Animal Carcass </w:t>
                    </w:r>
                    <w:r w:rsidR="00BB2246" w:rsidRPr="00E65EB9">
                      <w:rPr>
                        <w:rFonts w:ascii="Arial" w:hAnsi="Arial" w:cs="Arial"/>
                        <w:b/>
                        <w:sz w:val="24"/>
                        <w:szCs w:val="24"/>
                      </w:rPr>
                      <w:t xml:space="preserve">Disposal </w:t>
                    </w:r>
                    <w:r>
                      <w:rPr>
                        <w:rFonts w:ascii="Arial" w:hAnsi="Arial" w:cs="Arial"/>
                        <w:b/>
                        <w:sz w:val="24"/>
                        <w:szCs w:val="24"/>
                      </w:rPr>
                      <w:t>Guidance</w:t>
                    </w:r>
                  </w:p>
                  <w:p w14:paraId="4EF1F56C" w14:textId="7B0A484B" w:rsidR="00BB2246" w:rsidRDefault="00BB2246" w:rsidP="0051208E">
                    <w:pPr>
                      <w:spacing w:after="0" w:line="240" w:lineRule="auto"/>
                      <w:jc w:val="center"/>
                      <w:rPr>
                        <w:rFonts w:ascii="Arial" w:hAnsi="Arial" w:cs="Arial"/>
                        <w:b/>
                        <w:sz w:val="24"/>
                        <w:szCs w:val="24"/>
                      </w:rPr>
                    </w:pPr>
                    <w:r w:rsidRPr="00E65EB9">
                      <w:rPr>
                        <w:rFonts w:ascii="Arial" w:hAnsi="Arial" w:cs="Arial"/>
                        <w:b/>
                        <w:sz w:val="24"/>
                        <w:szCs w:val="24"/>
                      </w:rPr>
                      <w:t>Catastrophic Mortality</w:t>
                    </w:r>
                    <w:r>
                      <w:rPr>
                        <w:rFonts w:ascii="Arial" w:hAnsi="Arial" w:cs="Arial"/>
                        <w:b/>
                        <w:sz w:val="24"/>
                        <w:szCs w:val="24"/>
                      </w:rPr>
                      <w:t xml:space="preserve"> </w:t>
                    </w:r>
                    <w:r w:rsidR="00064BEE">
                      <w:rPr>
                        <w:rFonts w:ascii="Arial" w:hAnsi="Arial" w:cs="Arial"/>
                        <w:b/>
                        <w:sz w:val="24"/>
                        <w:szCs w:val="24"/>
                      </w:rPr>
                      <w:t xml:space="preserve">Event </w:t>
                    </w:r>
                    <w:r>
                      <w:rPr>
                        <w:rFonts w:ascii="Arial" w:hAnsi="Arial" w:cs="Arial"/>
                        <w:b/>
                        <w:sz w:val="24"/>
                        <w:szCs w:val="24"/>
                      </w:rPr>
                      <w:t xml:space="preserve">from </w:t>
                    </w:r>
                    <w:r w:rsidRPr="00E65EB9">
                      <w:rPr>
                        <w:rFonts w:ascii="Arial" w:hAnsi="Arial" w:cs="Arial"/>
                        <w:b/>
                        <w:sz w:val="24"/>
                        <w:szCs w:val="24"/>
                      </w:rPr>
                      <w:t>Avian Influenza</w:t>
                    </w:r>
                  </w:p>
                  <w:p w14:paraId="68390D7F" w14:textId="77777777" w:rsidR="00BB2246" w:rsidRPr="00E65EB9" w:rsidRDefault="00BB2246" w:rsidP="0051208E">
                    <w:pPr>
                      <w:spacing w:after="0" w:line="240" w:lineRule="auto"/>
                      <w:jc w:val="center"/>
                      <w:rPr>
                        <w:rFonts w:ascii="Arial" w:hAnsi="Arial" w:cs="Arial"/>
                        <w:b/>
                        <w:sz w:val="24"/>
                        <w:szCs w:val="24"/>
                      </w:rPr>
                    </w:pPr>
                  </w:p>
                  <w:p w14:paraId="3361201A" w14:textId="5768D771" w:rsidR="00BB2246" w:rsidRPr="00E65EB9" w:rsidRDefault="00BB2246" w:rsidP="0051208E">
                    <w:pPr>
                      <w:spacing w:after="0" w:line="240" w:lineRule="auto"/>
                      <w:jc w:val="center"/>
                      <w:rPr>
                        <w:rFonts w:ascii="Arial" w:hAnsi="Arial" w:cs="Arial"/>
                        <w:b/>
                        <w:sz w:val="24"/>
                        <w:szCs w:val="24"/>
                      </w:rPr>
                    </w:pPr>
                    <w:r>
                      <w:rPr>
                        <w:rFonts w:ascii="Arial" w:hAnsi="Arial" w:cs="Arial"/>
                        <w:b/>
                        <w:sz w:val="24"/>
                        <w:szCs w:val="24"/>
                      </w:rPr>
                      <w:t xml:space="preserve">Florida </w:t>
                    </w:r>
                    <w:r w:rsidRPr="00E65EB9">
                      <w:rPr>
                        <w:rFonts w:ascii="Arial" w:hAnsi="Arial" w:cs="Arial"/>
                        <w:b/>
                        <w:sz w:val="24"/>
                        <w:szCs w:val="24"/>
                      </w:rPr>
                      <w:t>Department of Environmental Protection</w:t>
                    </w:r>
                  </w:p>
                  <w:p w14:paraId="3019668E" w14:textId="76F0E22D" w:rsidR="00BB2246" w:rsidRPr="00E65EB9" w:rsidRDefault="00BB2246" w:rsidP="0051208E">
                    <w:pPr>
                      <w:spacing w:after="0" w:line="240" w:lineRule="auto"/>
                      <w:jc w:val="center"/>
                      <w:rPr>
                        <w:rFonts w:ascii="Arial" w:eastAsia="Arial" w:hAnsi="Arial" w:cs="Arial"/>
                        <w:sz w:val="24"/>
                        <w:szCs w:val="24"/>
                      </w:rPr>
                    </w:pPr>
                    <w:r>
                      <w:rPr>
                        <w:rFonts w:ascii="Arial" w:eastAsia="Arial" w:hAnsi="Arial" w:cs="Arial"/>
                        <w:sz w:val="24"/>
                        <w:szCs w:val="24"/>
                      </w:rPr>
                      <w:t>August 14, 2015</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45EA6358" wp14:editId="056197C3">
          <wp:simplePos x="0" y="0"/>
          <wp:positionH relativeFrom="margin">
            <wp:posOffset>-152400</wp:posOffset>
          </wp:positionH>
          <wp:positionV relativeFrom="topMargin">
            <wp:posOffset>400050</wp:posOffset>
          </wp:positionV>
          <wp:extent cx="1419225" cy="1419225"/>
          <wp:effectExtent l="0" t="0" r="9525" b="9525"/>
          <wp:wrapSquare wrapText="bothSides"/>
          <wp:docPr id="5" name="Picture 5" descr="DEP Logo colo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color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0F97" w14:textId="5896090F" w:rsidR="00BB2246" w:rsidRPr="005D48D5" w:rsidRDefault="00AB58C5" w:rsidP="00BE0942">
    <w:pPr>
      <w:pStyle w:val="Header"/>
      <w:rPr>
        <w:rFonts w:ascii="Arial" w:hAnsi="Arial" w:cs="Arial"/>
      </w:rPr>
    </w:pPr>
    <w:r>
      <w:rPr>
        <w:rFonts w:ascii="Arial" w:hAnsi="Arial" w:cs="Arial"/>
      </w:rPr>
      <w:t xml:space="preserve">DEP </w:t>
    </w:r>
    <w:r w:rsidR="00BB2246" w:rsidRPr="005D48D5">
      <w:rPr>
        <w:rFonts w:ascii="Arial" w:hAnsi="Arial" w:cs="Arial"/>
      </w:rPr>
      <w:t>Guidance for Carcass Disposal, Avian Influenza</w:t>
    </w:r>
  </w:p>
  <w:p w14:paraId="5887C079" w14:textId="77777777" w:rsidR="00BB2246" w:rsidRPr="00511D01" w:rsidRDefault="00BB2246" w:rsidP="00696B24">
    <w:pPr>
      <w:pStyle w:val="Header"/>
      <w:rPr>
        <w:rFonts w:ascii="Arial" w:hAnsi="Arial" w:cs="Arial"/>
        <w:noProof/>
      </w:rPr>
    </w:pPr>
    <w:r w:rsidRPr="00511D01">
      <w:rPr>
        <w:rFonts w:ascii="Arial" w:hAnsi="Arial" w:cs="Arial"/>
        <w:noProof/>
      </w:rPr>
      <w:t xml:space="preserve">Page </w:t>
    </w:r>
    <w:r w:rsidRPr="00511D01">
      <w:rPr>
        <w:rFonts w:ascii="Arial" w:hAnsi="Arial" w:cs="Arial"/>
        <w:bCs/>
        <w:noProof/>
      </w:rPr>
      <w:fldChar w:fldCharType="begin"/>
    </w:r>
    <w:r w:rsidRPr="00511D01">
      <w:rPr>
        <w:rFonts w:ascii="Arial" w:hAnsi="Arial" w:cs="Arial"/>
        <w:bCs/>
        <w:noProof/>
      </w:rPr>
      <w:instrText xml:space="preserve"> PAGE  \* Arabic  \* MERGEFORMAT </w:instrText>
    </w:r>
    <w:r w:rsidRPr="00511D01">
      <w:rPr>
        <w:rFonts w:ascii="Arial" w:hAnsi="Arial" w:cs="Arial"/>
        <w:bCs/>
        <w:noProof/>
      </w:rPr>
      <w:fldChar w:fldCharType="separate"/>
    </w:r>
    <w:r w:rsidR="005918EF">
      <w:rPr>
        <w:rFonts w:ascii="Arial" w:hAnsi="Arial" w:cs="Arial"/>
        <w:bCs/>
        <w:noProof/>
      </w:rPr>
      <w:t>11</w:t>
    </w:r>
    <w:r w:rsidRPr="00511D01">
      <w:rPr>
        <w:rFonts w:ascii="Arial" w:hAnsi="Arial" w:cs="Arial"/>
        <w:bCs/>
        <w:noProof/>
      </w:rPr>
      <w:fldChar w:fldCharType="end"/>
    </w:r>
    <w:r w:rsidRPr="00511D01">
      <w:rPr>
        <w:rFonts w:ascii="Arial" w:hAnsi="Arial" w:cs="Arial"/>
        <w:noProof/>
      </w:rPr>
      <w:t xml:space="preserve"> of </w:t>
    </w:r>
    <w:r w:rsidRPr="00511D01">
      <w:rPr>
        <w:rFonts w:ascii="Arial" w:hAnsi="Arial" w:cs="Arial"/>
        <w:bCs/>
        <w:noProof/>
      </w:rPr>
      <w:fldChar w:fldCharType="begin"/>
    </w:r>
    <w:r w:rsidRPr="00511D01">
      <w:rPr>
        <w:rFonts w:ascii="Arial" w:hAnsi="Arial" w:cs="Arial"/>
        <w:bCs/>
        <w:noProof/>
      </w:rPr>
      <w:instrText xml:space="preserve"> NUMPAGES  \* Arabic  \* MERGEFORMAT </w:instrText>
    </w:r>
    <w:r w:rsidRPr="00511D01">
      <w:rPr>
        <w:rFonts w:ascii="Arial" w:hAnsi="Arial" w:cs="Arial"/>
        <w:bCs/>
        <w:noProof/>
      </w:rPr>
      <w:fldChar w:fldCharType="separate"/>
    </w:r>
    <w:r w:rsidR="005918EF">
      <w:rPr>
        <w:rFonts w:ascii="Arial" w:hAnsi="Arial" w:cs="Arial"/>
        <w:bCs/>
        <w:noProof/>
      </w:rPr>
      <w:t>11</w:t>
    </w:r>
    <w:r w:rsidRPr="00511D01">
      <w:rPr>
        <w:rFonts w:ascii="Arial" w:hAnsi="Arial" w:cs="Arial"/>
        <w:bCs/>
        <w:noProof/>
      </w:rPr>
      <w:fldChar w:fldCharType="end"/>
    </w:r>
  </w:p>
  <w:p w14:paraId="5C3A6EC9" w14:textId="78708692" w:rsidR="00BB2246" w:rsidRDefault="00BB2246" w:rsidP="00BE0942">
    <w:pPr>
      <w:pStyle w:val="Header"/>
      <w:rPr>
        <w:rFonts w:ascii="Arial" w:hAnsi="Arial" w:cs="Arial"/>
      </w:rPr>
    </w:pPr>
    <w:r>
      <w:rPr>
        <w:rFonts w:ascii="Arial" w:hAnsi="Arial" w:cs="Arial"/>
      </w:rPr>
      <w:t>August 14, 2015</w:t>
    </w:r>
  </w:p>
  <w:p w14:paraId="21FB8D9C" w14:textId="77777777" w:rsidR="00BB2246" w:rsidRDefault="00BB2246" w:rsidP="00BE0942">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0BB"/>
    <w:multiLevelType w:val="hybridMultilevel"/>
    <w:tmpl w:val="F03A8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61A2B"/>
    <w:multiLevelType w:val="hybridMultilevel"/>
    <w:tmpl w:val="5362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15EFF"/>
    <w:multiLevelType w:val="hybridMultilevel"/>
    <w:tmpl w:val="72C6A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BA732F"/>
    <w:multiLevelType w:val="hybridMultilevel"/>
    <w:tmpl w:val="55724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42BCA"/>
    <w:multiLevelType w:val="hybridMultilevel"/>
    <w:tmpl w:val="316C4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36107"/>
    <w:multiLevelType w:val="hybridMultilevel"/>
    <w:tmpl w:val="4E2EC5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F4D77"/>
    <w:multiLevelType w:val="hybridMultilevel"/>
    <w:tmpl w:val="337C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123EC"/>
    <w:multiLevelType w:val="hybridMultilevel"/>
    <w:tmpl w:val="8E6EA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A561B"/>
    <w:multiLevelType w:val="hybridMultilevel"/>
    <w:tmpl w:val="5362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247FD"/>
    <w:multiLevelType w:val="hybridMultilevel"/>
    <w:tmpl w:val="F13A0138"/>
    <w:lvl w:ilvl="0" w:tplc="F6966F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C5017"/>
    <w:multiLevelType w:val="hybridMultilevel"/>
    <w:tmpl w:val="38884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394B54"/>
    <w:multiLevelType w:val="hybridMultilevel"/>
    <w:tmpl w:val="5362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2650F"/>
    <w:multiLevelType w:val="hybridMultilevel"/>
    <w:tmpl w:val="6DB2E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4"/>
  </w:num>
  <w:num w:numId="4">
    <w:abstractNumId w:val="8"/>
  </w:num>
  <w:num w:numId="5">
    <w:abstractNumId w:val="10"/>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
  </w:num>
  <w:num w:numId="11">
    <w:abstractNumId w:val="9"/>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efaultTabStop w:val="36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F7"/>
    <w:rsid w:val="00004E64"/>
    <w:rsid w:val="000132D6"/>
    <w:rsid w:val="00015BC1"/>
    <w:rsid w:val="00022B59"/>
    <w:rsid w:val="00026714"/>
    <w:rsid w:val="00037349"/>
    <w:rsid w:val="00040ECC"/>
    <w:rsid w:val="00043D79"/>
    <w:rsid w:val="00055810"/>
    <w:rsid w:val="00064BEE"/>
    <w:rsid w:val="00066170"/>
    <w:rsid w:val="000678B9"/>
    <w:rsid w:val="00071A9D"/>
    <w:rsid w:val="000722F9"/>
    <w:rsid w:val="00077816"/>
    <w:rsid w:val="0008477B"/>
    <w:rsid w:val="00090E93"/>
    <w:rsid w:val="0009252E"/>
    <w:rsid w:val="000B2FA1"/>
    <w:rsid w:val="000B301F"/>
    <w:rsid w:val="000B75C3"/>
    <w:rsid w:val="000C19B7"/>
    <w:rsid w:val="000C3F51"/>
    <w:rsid w:val="000C59C3"/>
    <w:rsid w:val="000C5D2E"/>
    <w:rsid w:val="000D4DEE"/>
    <w:rsid w:val="000D50FE"/>
    <w:rsid w:val="000D64D5"/>
    <w:rsid w:val="000E1CD4"/>
    <w:rsid w:val="000E58AB"/>
    <w:rsid w:val="000E713B"/>
    <w:rsid w:val="000F6791"/>
    <w:rsid w:val="000F6D51"/>
    <w:rsid w:val="00102775"/>
    <w:rsid w:val="0011052A"/>
    <w:rsid w:val="00111F20"/>
    <w:rsid w:val="00123BB2"/>
    <w:rsid w:val="00130679"/>
    <w:rsid w:val="0013204E"/>
    <w:rsid w:val="00135F0E"/>
    <w:rsid w:val="001377D5"/>
    <w:rsid w:val="0014298F"/>
    <w:rsid w:val="001434BA"/>
    <w:rsid w:val="00143933"/>
    <w:rsid w:val="001445F7"/>
    <w:rsid w:val="00150E78"/>
    <w:rsid w:val="00151E59"/>
    <w:rsid w:val="00152200"/>
    <w:rsid w:val="00153593"/>
    <w:rsid w:val="00155A2D"/>
    <w:rsid w:val="00156657"/>
    <w:rsid w:val="00165310"/>
    <w:rsid w:val="001767F8"/>
    <w:rsid w:val="00180FF4"/>
    <w:rsid w:val="00184B69"/>
    <w:rsid w:val="00187F60"/>
    <w:rsid w:val="001A0484"/>
    <w:rsid w:val="001A225E"/>
    <w:rsid w:val="001C160F"/>
    <w:rsid w:val="001C4079"/>
    <w:rsid w:val="001C596D"/>
    <w:rsid w:val="001C7D0D"/>
    <w:rsid w:val="001D03C7"/>
    <w:rsid w:val="001D53A6"/>
    <w:rsid w:val="001F786E"/>
    <w:rsid w:val="00201909"/>
    <w:rsid w:val="00205E04"/>
    <w:rsid w:val="002157AF"/>
    <w:rsid w:val="002214BE"/>
    <w:rsid w:val="00250668"/>
    <w:rsid w:val="00250E20"/>
    <w:rsid w:val="002563D5"/>
    <w:rsid w:val="002737C8"/>
    <w:rsid w:val="002769FC"/>
    <w:rsid w:val="00276B1B"/>
    <w:rsid w:val="00277E22"/>
    <w:rsid w:val="00277F2C"/>
    <w:rsid w:val="00277F7F"/>
    <w:rsid w:val="00282C77"/>
    <w:rsid w:val="0028641F"/>
    <w:rsid w:val="00290B52"/>
    <w:rsid w:val="00294716"/>
    <w:rsid w:val="00297EF2"/>
    <w:rsid w:val="002A4987"/>
    <w:rsid w:val="002A627C"/>
    <w:rsid w:val="002B563C"/>
    <w:rsid w:val="002B5FCC"/>
    <w:rsid w:val="002B7DF4"/>
    <w:rsid w:val="002D324E"/>
    <w:rsid w:val="002E5336"/>
    <w:rsid w:val="002F0EA8"/>
    <w:rsid w:val="002F735C"/>
    <w:rsid w:val="00302550"/>
    <w:rsid w:val="00305B1C"/>
    <w:rsid w:val="00313D2E"/>
    <w:rsid w:val="0031601D"/>
    <w:rsid w:val="00332862"/>
    <w:rsid w:val="003357FC"/>
    <w:rsid w:val="00336CDC"/>
    <w:rsid w:val="00340FC3"/>
    <w:rsid w:val="00343BB2"/>
    <w:rsid w:val="00346ABF"/>
    <w:rsid w:val="00352122"/>
    <w:rsid w:val="003529A4"/>
    <w:rsid w:val="00354ED2"/>
    <w:rsid w:val="0035707D"/>
    <w:rsid w:val="003575F2"/>
    <w:rsid w:val="0036232A"/>
    <w:rsid w:val="00363E05"/>
    <w:rsid w:val="00364487"/>
    <w:rsid w:val="00367C56"/>
    <w:rsid w:val="003704AA"/>
    <w:rsid w:val="00370E4D"/>
    <w:rsid w:val="00374CD6"/>
    <w:rsid w:val="00375449"/>
    <w:rsid w:val="00390AE4"/>
    <w:rsid w:val="003912B5"/>
    <w:rsid w:val="00391C94"/>
    <w:rsid w:val="00396D90"/>
    <w:rsid w:val="003A3BE9"/>
    <w:rsid w:val="003A6AA8"/>
    <w:rsid w:val="003B0F0E"/>
    <w:rsid w:val="003B4AB2"/>
    <w:rsid w:val="003B50CE"/>
    <w:rsid w:val="003B6D30"/>
    <w:rsid w:val="003C20BA"/>
    <w:rsid w:val="003C5074"/>
    <w:rsid w:val="003C613B"/>
    <w:rsid w:val="003C76CB"/>
    <w:rsid w:val="003E3913"/>
    <w:rsid w:val="003F02B6"/>
    <w:rsid w:val="003F0ED9"/>
    <w:rsid w:val="003F5DEF"/>
    <w:rsid w:val="003F76BB"/>
    <w:rsid w:val="004016F4"/>
    <w:rsid w:val="00404F68"/>
    <w:rsid w:val="00405C10"/>
    <w:rsid w:val="00406047"/>
    <w:rsid w:val="004127E9"/>
    <w:rsid w:val="00412F0D"/>
    <w:rsid w:val="00414E88"/>
    <w:rsid w:val="00420C72"/>
    <w:rsid w:val="004215DB"/>
    <w:rsid w:val="00427827"/>
    <w:rsid w:val="00434C23"/>
    <w:rsid w:val="00443DB2"/>
    <w:rsid w:val="0044504B"/>
    <w:rsid w:val="00453A27"/>
    <w:rsid w:val="00466958"/>
    <w:rsid w:val="00484D64"/>
    <w:rsid w:val="00484F6A"/>
    <w:rsid w:val="00493138"/>
    <w:rsid w:val="00494092"/>
    <w:rsid w:val="00494A37"/>
    <w:rsid w:val="00494ED3"/>
    <w:rsid w:val="004950F0"/>
    <w:rsid w:val="0049628F"/>
    <w:rsid w:val="00497C52"/>
    <w:rsid w:val="004A5E16"/>
    <w:rsid w:val="004B20BA"/>
    <w:rsid w:val="004B39A0"/>
    <w:rsid w:val="004D422C"/>
    <w:rsid w:val="004D45AF"/>
    <w:rsid w:val="004E079C"/>
    <w:rsid w:val="004E74C7"/>
    <w:rsid w:val="004F227F"/>
    <w:rsid w:val="004F41B8"/>
    <w:rsid w:val="004F4638"/>
    <w:rsid w:val="0050552E"/>
    <w:rsid w:val="00511D01"/>
    <w:rsid w:val="0051208E"/>
    <w:rsid w:val="00516BC1"/>
    <w:rsid w:val="0052023B"/>
    <w:rsid w:val="005241DC"/>
    <w:rsid w:val="00524B3F"/>
    <w:rsid w:val="0053565B"/>
    <w:rsid w:val="0053798B"/>
    <w:rsid w:val="005441AB"/>
    <w:rsid w:val="005543FF"/>
    <w:rsid w:val="00555ED8"/>
    <w:rsid w:val="00560EBB"/>
    <w:rsid w:val="005650C9"/>
    <w:rsid w:val="00565E83"/>
    <w:rsid w:val="00573159"/>
    <w:rsid w:val="0057501B"/>
    <w:rsid w:val="005769F1"/>
    <w:rsid w:val="0058086A"/>
    <w:rsid w:val="00590015"/>
    <w:rsid w:val="00590F36"/>
    <w:rsid w:val="005918EF"/>
    <w:rsid w:val="005A0BEB"/>
    <w:rsid w:val="005A41C9"/>
    <w:rsid w:val="005B0DD3"/>
    <w:rsid w:val="005B2742"/>
    <w:rsid w:val="005B4B5D"/>
    <w:rsid w:val="005B5343"/>
    <w:rsid w:val="005B6741"/>
    <w:rsid w:val="005C42FB"/>
    <w:rsid w:val="005C46D0"/>
    <w:rsid w:val="005C7536"/>
    <w:rsid w:val="005C7D9E"/>
    <w:rsid w:val="005D20C1"/>
    <w:rsid w:val="005D48D5"/>
    <w:rsid w:val="005E13A3"/>
    <w:rsid w:val="005F5F13"/>
    <w:rsid w:val="005F76A1"/>
    <w:rsid w:val="006032C4"/>
    <w:rsid w:val="00610EE7"/>
    <w:rsid w:val="0061141B"/>
    <w:rsid w:val="006232CE"/>
    <w:rsid w:val="00631BC4"/>
    <w:rsid w:val="006330F3"/>
    <w:rsid w:val="006338F6"/>
    <w:rsid w:val="00634A4A"/>
    <w:rsid w:val="006361B1"/>
    <w:rsid w:val="00640597"/>
    <w:rsid w:val="006418D6"/>
    <w:rsid w:val="0064645A"/>
    <w:rsid w:val="006470C6"/>
    <w:rsid w:val="006553F2"/>
    <w:rsid w:val="00662C60"/>
    <w:rsid w:val="0066615F"/>
    <w:rsid w:val="006662B3"/>
    <w:rsid w:val="0067010D"/>
    <w:rsid w:val="0068464C"/>
    <w:rsid w:val="00691315"/>
    <w:rsid w:val="00691C19"/>
    <w:rsid w:val="00696B24"/>
    <w:rsid w:val="006A7889"/>
    <w:rsid w:val="006B14A7"/>
    <w:rsid w:val="006B2164"/>
    <w:rsid w:val="006B3C50"/>
    <w:rsid w:val="006B702F"/>
    <w:rsid w:val="006C175D"/>
    <w:rsid w:val="006C32A0"/>
    <w:rsid w:val="006D52F7"/>
    <w:rsid w:val="006D77D8"/>
    <w:rsid w:val="006E5D31"/>
    <w:rsid w:val="006F36F8"/>
    <w:rsid w:val="006F583E"/>
    <w:rsid w:val="00702B94"/>
    <w:rsid w:val="007068DF"/>
    <w:rsid w:val="00707313"/>
    <w:rsid w:val="00712035"/>
    <w:rsid w:val="00737F07"/>
    <w:rsid w:val="007418E6"/>
    <w:rsid w:val="007421CF"/>
    <w:rsid w:val="00743418"/>
    <w:rsid w:val="007475FF"/>
    <w:rsid w:val="00750793"/>
    <w:rsid w:val="00756F54"/>
    <w:rsid w:val="0075730E"/>
    <w:rsid w:val="00760317"/>
    <w:rsid w:val="00763B96"/>
    <w:rsid w:val="007927F2"/>
    <w:rsid w:val="007A03FA"/>
    <w:rsid w:val="007A5CCB"/>
    <w:rsid w:val="007B04D0"/>
    <w:rsid w:val="007C528E"/>
    <w:rsid w:val="007D1FCF"/>
    <w:rsid w:val="007D2681"/>
    <w:rsid w:val="007D3EA0"/>
    <w:rsid w:val="007E3E36"/>
    <w:rsid w:val="007E474A"/>
    <w:rsid w:val="007E55B9"/>
    <w:rsid w:val="007E737A"/>
    <w:rsid w:val="007F06EC"/>
    <w:rsid w:val="007F3918"/>
    <w:rsid w:val="00807817"/>
    <w:rsid w:val="00812924"/>
    <w:rsid w:val="0081295F"/>
    <w:rsid w:val="008252FC"/>
    <w:rsid w:val="00825AA8"/>
    <w:rsid w:val="00835307"/>
    <w:rsid w:val="00837B5E"/>
    <w:rsid w:val="00837F41"/>
    <w:rsid w:val="008403C1"/>
    <w:rsid w:val="0085049F"/>
    <w:rsid w:val="00854458"/>
    <w:rsid w:val="00855B39"/>
    <w:rsid w:val="0086033A"/>
    <w:rsid w:val="00860694"/>
    <w:rsid w:val="0086122B"/>
    <w:rsid w:val="008631AD"/>
    <w:rsid w:val="0087114C"/>
    <w:rsid w:val="008848BC"/>
    <w:rsid w:val="008849B7"/>
    <w:rsid w:val="00885D4A"/>
    <w:rsid w:val="00893287"/>
    <w:rsid w:val="00894B94"/>
    <w:rsid w:val="00895851"/>
    <w:rsid w:val="008A1C61"/>
    <w:rsid w:val="008A4DCD"/>
    <w:rsid w:val="008B1AED"/>
    <w:rsid w:val="008B2320"/>
    <w:rsid w:val="008B2436"/>
    <w:rsid w:val="008C4065"/>
    <w:rsid w:val="008D1D08"/>
    <w:rsid w:val="008D5D4F"/>
    <w:rsid w:val="008D7DBD"/>
    <w:rsid w:val="008E2A70"/>
    <w:rsid w:val="008F0B4B"/>
    <w:rsid w:val="008F3D5D"/>
    <w:rsid w:val="008F7DEA"/>
    <w:rsid w:val="00900890"/>
    <w:rsid w:val="00902A8D"/>
    <w:rsid w:val="00906538"/>
    <w:rsid w:val="00916940"/>
    <w:rsid w:val="00923B68"/>
    <w:rsid w:val="00926D46"/>
    <w:rsid w:val="009304CB"/>
    <w:rsid w:val="00937BFE"/>
    <w:rsid w:val="00943288"/>
    <w:rsid w:val="0095067A"/>
    <w:rsid w:val="0095150C"/>
    <w:rsid w:val="00953B48"/>
    <w:rsid w:val="00960A4A"/>
    <w:rsid w:val="0098316E"/>
    <w:rsid w:val="009948E9"/>
    <w:rsid w:val="00996E86"/>
    <w:rsid w:val="00997B82"/>
    <w:rsid w:val="009A3ECF"/>
    <w:rsid w:val="009B144E"/>
    <w:rsid w:val="009B6682"/>
    <w:rsid w:val="009C1F58"/>
    <w:rsid w:val="009C6E51"/>
    <w:rsid w:val="009D122C"/>
    <w:rsid w:val="009D5363"/>
    <w:rsid w:val="009E0583"/>
    <w:rsid w:val="009E3B8A"/>
    <w:rsid w:val="009F20CE"/>
    <w:rsid w:val="00A0567F"/>
    <w:rsid w:val="00A05694"/>
    <w:rsid w:val="00A06128"/>
    <w:rsid w:val="00A131B3"/>
    <w:rsid w:val="00A1665B"/>
    <w:rsid w:val="00A212F7"/>
    <w:rsid w:val="00A248CD"/>
    <w:rsid w:val="00A261DC"/>
    <w:rsid w:val="00A26A48"/>
    <w:rsid w:val="00A2704E"/>
    <w:rsid w:val="00A32A5C"/>
    <w:rsid w:val="00A32AF0"/>
    <w:rsid w:val="00A35CFC"/>
    <w:rsid w:val="00A414FF"/>
    <w:rsid w:val="00A475AB"/>
    <w:rsid w:val="00A4776E"/>
    <w:rsid w:val="00A526D8"/>
    <w:rsid w:val="00A670CD"/>
    <w:rsid w:val="00A67A7C"/>
    <w:rsid w:val="00A81AF6"/>
    <w:rsid w:val="00A84608"/>
    <w:rsid w:val="00A8613C"/>
    <w:rsid w:val="00A902AC"/>
    <w:rsid w:val="00A97E42"/>
    <w:rsid w:val="00AA13C5"/>
    <w:rsid w:val="00AB17CD"/>
    <w:rsid w:val="00AB1B5E"/>
    <w:rsid w:val="00AB58C5"/>
    <w:rsid w:val="00AC025B"/>
    <w:rsid w:val="00AC16C2"/>
    <w:rsid w:val="00AC47FB"/>
    <w:rsid w:val="00AC7BA1"/>
    <w:rsid w:val="00AD0A28"/>
    <w:rsid w:val="00AD169A"/>
    <w:rsid w:val="00AD198B"/>
    <w:rsid w:val="00AD3B30"/>
    <w:rsid w:val="00AD706C"/>
    <w:rsid w:val="00AE12C8"/>
    <w:rsid w:val="00AE13AB"/>
    <w:rsid w:val="00AE1F37"/>
    <w:rsid w:val="00AE6198"/>
    <w:rsid w:val="00AE6BFF"/>
    <w:rsid w:val="00B073F7"/>
    <w:rsid w:val="00B12EAA"/>
    <w:rsid w:val="00B159DF"/>
    <w:rsid w:val="00B16F2D"/>
    <w:rsid w:val="00B23133"/>
    <w:rsid w:val="00B32978"/>
    <w:rsid w:val="00B41492"/>
    <w:rsid w:val="00B43950"/>
    <w:rsid w:val="00B56718"/>
    <w:rsid w:val="00B56DEF"/>
    <w:rsid w:val="00B57023"/>
    <w:rsid w:val="00B614BA"/>
    <w:rsid w:val="00B63A00"/>
    <w:rsid w:val="00B65D06"/>
    <w:rsid w:val="00B74C82"/>
    <w:rsid w:val="00B74EB3"/>
    <w:rsid w:val="00B84223"/>
    <w:rsid w:val="00B846C3"/>
    <w:rsid w:val="00B961B6"/>
    <w:rsid w:val="00BA4807"/>
    <w:rsid w:val="00BA4C54"/>
    <w:rsid w:val="00BA4E50"/>
    <w:rsid w:val="00BB0B5B"/>
    <w:rsid w:val="00BB0CC1"/>
    <w:rsid w:val="00BB0E78"/>
    <w:rsid w:val="00BB198C"/>
    <w:rsid w:val="00BB1FF8"/>
    <w:rsid w:val="00BB2246"/>
    <w:rsid w:val="00BB50C4"/>
    <w:rsid w:val="00BC6377"/>
    <w:rsid w:val="00BD5F80"/>
    <w:rsid w:val="00BE0942"/>
    <w:rsid w:val="00BE44CF"/>
    <w:rsid w:val="00C01E79"/>
    <w:rsid w:val="00C04B3C"/>
    <w:rsid w:val="00C066EA"/>
    <w:rsid w:val="00C160B0"/>
    <w:rsid w:val="00C17780"/>
    <w:rsid w:val="00C220C8"/>
    <w:rsid w:val="00C31645"/>
    <w:rsid w:val="00C40482"/>
    <w:rsid w:val="00C41C97"/>
    <w:rsid w:val="00C42690"/>
    <w:rsid w:val="00C55150"/>
    <w:rsid w:val="00C554ED"/>
    <w:rsid w:val="00C55CF8"/>
    <w:rsid w:val="00C62CF0"/>
    <w:rsid w:val="00C70F41"/>
    <w:rsid w:val="00C7664E"/>
    <w:rsid w:val="00C76986"/>
    <w:rsid w:val="00C77C80"/>
    <w:rsid w:val="00C84DB9"/>
    <w:rsid w:val="00C95870"/>
    <w:rsid w:val="00C977DB"/>
    <w:rsid w:val="00C97A34"/>
    <w:rsid w:val="00CA4915"/>
    <w:rsid w:val="00CA4A98"/>
    <w:rsid w:val="00CB1C9F"/>
    <w:rsid w:val="00CB2063"/>
    <w:rsid w:val="00CB5771"/>
    <w:rsid w:val="00CC03D2"/>
    <w:rsid w:val="00CC0C9C"/>
    <w:rsid w:val="00CC7520"/>
    <w:rsid w:val="00CE6D34"/>
    <w:rsid w:val="00CF0269"/>
    <w:rsid w:val="00CF2FB5"/>
    <w:rsid w:val="00CF6AFF"/>
    <w:rsid w:val="00D020D9"/>
    <w:rsid w:val="00D17FCF"/>
    <w:rsid w:val="00D20787"/>
    <w:rsid w:val="00D23BDC"/>
    <w:rsid w:val="00D23F40"/>
    <w:rsid w:val="00D25064"/>
    <w:rsid w:val="00D25805"/>
    <w:rsid w:val="00D268FE"/>
    <w:rsid w:val="00D27353"/>
    <w:rsid w:val="00D31B69"/>
    <w:rsid w:val="00D40AEC"/>
    <w:rsid w:val="00D4102D"/>
    <w:rsid w:val="00D446FF"/>
    <w:rsid w:val="00D479FC"/>
    <w:rsid w:val="00D5051E"/>
    <w:rsid w:val="00D50A50"/>
    <w:rsid w:val="00D510DB"/>
    <w:rsid w:val="00D51484"/>
    <w:rsid w:val="00D52121"/>
    <w:rsid w:val="00D61286"/>
    <w:rsid w:val="00D623F4"/>
    <w:rsid w:val="00D70CF3"/>
    <w:rsid w:val="00D71C4D"/>
    <w:rsid w:val="00D72105"/>
    <w:rsid w:val="00D7791B"/>
    <w:rsid w:val="00D77DC7"/>
    <w:rsid w:val="00D9689E"/>
    <w:rsid w:val="00D97E72"/>
    <w:rsid w:val="00DA5415"/>
    <w:rsid w:val="00DB0608"/>
    <w:rsid w:val="00DB40D0"/>
    <w:rsid w:val="00DB5615"/>
    <w:rsid w:val="00DD1246"/>
    <w:rsid w:val="00DE3F6E"/>
    <w:rsid w:val="00E00A71"/>
    <w:rsid w:val="00E025EE"/>
    <w:rsid w:val="00E0516C"/>
    <w:rsid w:val="00E05D66"/>
    <w:rsid w:val="00E10A67"/>
    <w:rsid w:val="00E13B9E"/>
    <w:rsid w:val="00E168CA"/>
    <w:rsid w:val="00E31ED9"/>
    <w:rsid w:val="00E40DAE"/>
    <w:rsid w:val="00E435D1"/>
    <w:rsid w:val="00E47EC9"/>
    <w:rsid w:val="00E5608D"/>
    <w:rsid w:val="00E56889"/>
    <w:rsid w:val="00E617D7"/>
    <w:rsid w:val="00E625D0"/>
    <w:rsid w:val="00E65EB9"/>
    <w:rsid w:val="00E724C8"/>
    <w:rsid w:val="00E74351"/>
    <w:rsid w:val="00E802FA"/>
    <w:rsid w:val="00E81121"/>
    <w:rsid w:val="00E84215"/>
    <w:rsid w:val="00E90130"/>
    <w:rsid w:val="00E920F1"/>
    <w:rsid w:val="00E9390C"/>
    <w:rsid w:val="00E93CDB"/>
    <w:rsid w:val="00EA0C6D"/>
    <w:rsid w:val="00EA7318"/>
    <w:rsid w:val="00EB07B7"/>
    <w:rsid w:val="00EB12DB"/>
    <w:rsid w:val="00EB15F8"/>
    <w:rsid w:val="00EC52A4"/>
    <w:rsid w:val="00ED6A99"/>
    <w:rsid w:val="00ED6EEF"/>
    <w:rsid w:val="00ED7E6F"/>
    <w:rsid w:val="00EE0A1C"/>
    <w:rsid w:val="00EE0EDE"/>
    <w:rsid w:val="00EE0F84"/>
    <w:rsid w:val="00EE12EE"/>
    <w:rsid w:val="00EE22A1"/>
    <w:rsid w:val="00EF051F"/>
    <w:rsid w:val="00EF10C2"/>
    <w:rsid w:val="00EF4029"/>
    <w:rsid w:val="00F056CC"/>
    <w:rsid w:val="00F13495"/>
    <w:rsid w:val="00F20BDD"/>
    <w:rsid w:val="00F20DAC"/>
    <w:rsid w:val="00F2611D"/>
    <w:rsid w:val="00F261E4"/>
    <w:rsid w:val="00F35D07"/>
    <w:rsid w:val="00F44594"/>
    <w:rsid w:val="00F4492C"/>
    <w:rsid w:val="00F4520D"/>
    <w:rsid w:val="00F503E8"/>
    <w:rsid w:val="00F52910"/>
    <w:rsid w:val="00F64DEA"/>
    <w:rsid w:val="00F74994"/>
    <w:rsid w:val="00F752D9"/>
    <w:rsid w:val="00F76983"/>
    <w:rsid w:val="00F76AC7"/>
    <w:rsid w:val="00F773FF"/>
    <w:rsid w:val="00F87EFB"/>
    <w:rsid w:val="00FA2E86"/>
    <w:rsid w:val="00FA675F"/>
    <w:rsid w:val="00FB18F5"/>
    <w:rsid w:val="00FB1D1A"/>
    <w:rsid w:val="00FB7CCC"/>
    <w:rsid w:val="00FB7D37"/>
    <w:rsid w:val="00FD1C1B"/>
    <w:rsid w:val="00FD329B"/>
    <w:rsid w:val="00FD5174"/>
    <w:rsid w:val="00FD525F"/>
    <w:rsid w:val="00FD5545"/>
    <w:rsid w:val="00FD5695"/>
    <w:rsid w:val="00FE0B77"/>
    <w:rsid w:val="00FE31EA"/>
    <w:rsid w:val="00FE4FB8"/>
    <w:rsid w:val="00FF2AAB"/>
    <w:rsid w:val="0E30B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5EA269"/>
  <w15:docId w15:val="{B75E54D3-5B28-4311-9869-2266D87B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ＭＳ Ｐゴシック"/>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F7"/>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qFormat/>
    <w:rsid w:val="00AC025B"/>
    <w:pPr>
      <w:keepNext/>
      <w:overflowPunct w:val="0"/>
      <w:autoSpaceDE w:val="0"/>
      <w:autoSpaceDN w:val="0"/>
      <w:adjustRightInd w:val="0"/>
      <w:spacing w:after="0" w:line="240" w:lineRule="auto"/>
      <w:textAlignment w:val="baseline"/>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25B"/>
    <w:rPr>
      <w:rFonts w:eastAsia="Times New Roman" w:cs="Times New Roman"/>
      <w:b/>
      <w:kern w:val="28"/>
      <w:szCs w:val="20"/>
    </w:rPr>
  </w:style>
  <w:style w:type="paragraph" w:styleId="BalloonText">
    <w:name w:val="Balloon Text"/>
    <w:basedOn w:val="Normal"/>
    <w:link w:val="BalloonTextChar"/>
    <w:uiPriority w:val="99"/>
    <w:semiHidden/>
    <w:unhideWhenUsed/>
    <w:rsid w:val="009F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CE"/>
    <w:rPr>
      <w:rFonts w:ascii="Segoe UI" w:hAnsi="Segoe UI" w:cs="Segoe UI"/>
      <w:sz w:val="18"/>
      <w:szCs w:val="18"/>
    </w:rPr>
  </w:style>
  <w:style w:type="paragraph" w:styleId="ListParagraph">
    <w:name w:val="List Paragraph"/>
    <w:basedOn w:val="Normal"/>
    <w:uiPriority w:val="34"/>
    <w:qFormat/>
    <w:rsid w:val="001445F7"/>
    <w:pPr>
      <w:ind w:left="720"/>
      <w:contextualSpacing/>
    </w:pPr>
  </w:style>
  <w:style w:type="paragraph" w:styleId="Header">
    <w:name w:val="header"/>
    <w:basedOn w:val="Normal"/>
    <w:link w:val="HeaderChar"/>
    <w:uiPriority w:val="99"/>
    <w:unhideWhenUsed/>
    <w:rsid w:val="0055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FF"/>
    <w:rPr>
      <w:rFonts w:asciiTheme="minorHAnsi" w:hAnsiTheme="minorHAnsi" w:cstheme="minorBidi"/>
      <w:sz w:val="22"/>
      <w:szCs w:val="22"/>
    </w:rPr>
  </w:style>
  <w:style w:type="paragraph" w:styleId="Footer">
    <w:name w:val="footer"/>
    <w:basedOn w:val="Normal"/>
    <w:link w:val="FooterChar"/>
    <w:uiPriority w:val="99"/>
    <w:unhideWhenUsed/>
    <w:rsid w:val="0055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FF"/>
    <w:rPr>
      <w:rFonts w:asciiTheme="minorHAnsi" w:hAnsiTheme="minorHAnsi" w:cstheme="minorBidi"/>
      <w:sz w:val="22"/>
      <w:szCs w:val="22"/>
    </w:rPr>
  </w:style>
  <w:style w:type="character" w:styleId="Hyperlink">
    <w:name w:val="Hyperlink"/>
    <w:basedOn w:val="DefaultParagraphFont"/>
    <w:uiPriority w:val="99"/>
    <w:unhideWhenUsed/>
    <w:rsid w:val="00FB18F5"/>
    <w:rPr>
      <w:color w:val="0563C1" w:themeColor="hyperlink"/>
      <w:u w:val="single"/>
    </w:rPr>
  </w:style>
  <w:style w:type="paragraph" w:styleId="NormalWeb">
    <w:name w:val="Normal (Web)"/>
    <w:basedOn w:val="Normal"/>
    <w:uiPriority w:val="99"/>
    <w:unhideWhenUsed/>
    <w:rsid w:val="00B159DF"/>
    <w:pPr>
      <w:spacing w:after="225"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159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9D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159DF"/>
    <w:rPr>
      <w:vertAlign w:val="superscript"/>
    </w:rPr>
  </w:style>
  <w:style w:type="character" w:styleId="FollowedHyperlink">
    <w:name w:val="FollowedHyperlink"/>
    <w:basedOn w:val="DefaultParagraphFont"/>
    <w:uiPriority w:val="99"/>
    <w:semiHidden/>
    <w:unhideWhenUsed/>
    <w:rsid w:val="00B159DF"/>
    <w:rPr>
      <w:color w:val="954F72" w:themeColor="followedHyperlink"/>
      <w:u w:val="single"/>
    </w:rPr>
  </w:style>
  <w:style w:type="paragraph" w:customStyle="1" w:styleId="Default">
    <w:name w:val="Default"/>
    <w:rsid w:val="00B159DF"/>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391C94"/>
    <w:rPr>
      <w:sz w:val="16"/>
      <w:szCs w:val="16"/>
    </w:rPr>
  </w:style>
  <w:style w:type="paragraph" w:styleId="CommentText">
    <w:name w:val="annotation text"/>
    <w:basedOn w:val="Normal"/>
    <w:link w:val="CommentTextChar"/>
    <w:uiPriority w:val="99"/>
    <w:semiHidden/>
    <w:unhideWhenUsed/>
    <w:rsid w:val="00391C94"/>
    <w:pPr>
      <w:spacing w:line="240" w:lineRule="auto"/>
    </w:pPr>
    <w:rPr>
      <w:sz w:val="20"/>
      <w:szCs w:val="20"/>
    </w:rPr>
  </w:style>
  <w:style w:type="character" w:customStyle="1" w:styleId="CommentTextChar">
    <w:name w:val="Comment Text Char"/>
    <w:basedOn w:val="DefaultParagraphFont"/>
    <w:link w:val="CommentText"/>
    <w:uiPriority w:val="99"/>
    <w:semiHidden/>
    <w:rsid w:val="00391C9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91C94"/>
    <w:rPr>
      <w:b/>
      <w:bCs/>
    </w:rPr>
  </w:style>
  <w:style w:type="character" w:customStyle="1" w:styleId="CommentSubjectChar">
    <w:name w:val="Comment Subject Char"/>
    <w:basedOn w:val="CommentTextChar"/>
    <w:link w:val="CommentSubject"/>
    <w:uiPriority w:val="99"/>
    <w:semiHidden/>
    <w:rsid w:val="00391C94"/>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9409">
      <w:bodyDiv w:val="1"/>
      <w:marLeft w:val="0"/>
      <w:marRight w:val="0"/>
      <w:marTop w:val="0"/>
      <w:marBottom w:val="0"/>
      <w:divBdr>
        <w:top w:val="none" w:sz="0" w:space="0" w:color="auto"/>
        <w:left w:val="none" w:sz="0" w:space="0" w:color="auto"/>
        <w:bottom w:val="none" w:sz="0" w:space="0" w:color="auto"/>
        <w:right w:val="none" w:sz="0" w:space="0" w:color="auto"/>
      </w:divBdr>
    </w:div>
    <w:div w:id="601180993">
      <w:bodyDiv w:val="1"/>
      <w:marLeft w:val="0"/>
      <w:marRight w:val="0"/>
      <w:marTop w:val="0"/>
      <w:marBottom w:val="0"/>
      <w:divBdr>
        <w:top w:val="none" w:sz="0" w:space="0" w:color="auto"/>
        <w:left w:val="none" w:sz="0" w:space="0" w:color="auto"/>
        <w:bottom w:val="none" w:sz="0" w:space="0" w:color="auto"/>
        <w:right w:val="none" w:sz="0" w:space="0" w:color="auto"/>
      </w:divBdr>
    </w:div>
    <w:div w:id="1212958467">
      <w:bodyDiv w:val="1"/>
      <w:marLeft w:val="0"/>
      <w:marRight w:val="0"/>
      <w:marTop w:val="0"/>
      <w:marBottom w:val="0"/>
      <w:divBdr>
        <w:top w:val="none" w:sz="0" w:space="0" w:color="auto"/>
        <w:left w:val="none" w:sz="0" w:space="0" w:color="auto"/>
        <w:bottom w:val="none" w:sz="0" w:space="0" w:color="auto"/>
        <w:right w:val="none" w:sz="0" w:space="0" w:color="auto"/>
      </w:divBdr>
    </w:div>
    <w:div w:id="1418748982">
      <w:bodyDiv w:val="1"/>
      <w:marLeft w:val="0"/>
      <w:marRight w:val="0"/>
      <w:marTop w:val="0"/>
      <w:marBottom w:val="0"/>
      <w:divBdr>
        <w:top w:val="none" w:sz="0" w:space="0" w:color="auto"/>
        <w:left w:val="none" w:sz="0" w:space="0" w:color="auto"/>
        <w:bottom w:val="none" w:sz="0" w:space="0" w:color="auto"/>
        <w:right w:val="none" w:sz="0" w:space="0" w:color="auto"/>
      </w:divBdr>
      <w:divsChild>
        <w:div w:id="1390419562">
          <w:marLeft w:val="0"/>
          <w:marRight w:val="120"/>
          <w:marTop w:val="0"/>
          <w:marBottom w:val="0"/>
          <w:divBdr>
            <w:top w:val="none" w:sz="0" w:space="0" w:color="auto"/>
            <w:left w:val="none" w:sz="0" w:space="0" w:color="auto"/>
            <w:bottom w:val="none" w:sz="0" w:space="0" w:color="auto"/>
            <w:right w:val="none" w:sz="0" w:space="0" w:color="auto"/>
          </w:divBdr>
          <w:divsChild>
            <w:div w:id="854733262">
              <w:marLeft w:val="0"/>
              <w:marRight w:val="0"/>
              <w:marTop w:val="0"/>
              <w:marBottom w:val="0"/>
              <w:divBdr>
                <w:top w:val="none" w:sz="0" w:space="0" w:color="auto"/>
                <w:left w:val="none" w:sz="0" w:space="0" w:color="auto"/>
                <w:bottom w:val="none" w:sz="0" w:space="0" w:color="auto"/>
                <w:right w:val="none" w:sz="0" w:space="0" w:color="auto"/>
              </w:divBdr>
              <w:divsChild>
                <w:div w:id="1018920753">
                  <w:marLeft w:val="0"/>
                  <w:marRight w:val="0"/>
                  <w:marTop w:val="0"/>
                  <w:marBottom w:val="0"/>
                  <w:divBdr>
                    <w:top w:val="none" w:sz="0" w:space="0" w:color="auto"/>
                    <w:left w:val="none" w:sz="0" w:space="0" w:color="auto"/>
                    <w:bottom w:val="none" w:sz="0" w:space="0" w:color="auto"/>
                    <w:right w:val="none" w:sz="0" w:space="0" w:color="auto"/>
                  </w:divBdr>
                  <w:divsChild>
                    <w:div w:id="2003004091">
                      <w:marLeft w:val="0"/>
                      <w:marRight w:val="0"/>
                      <w:marTop w:val="0"/>
                      <w:marBottom w:val="0"/>
                      <w:divBdr>
                        <w:top w:val="none" w:sz="0" w:space="0" w:color="auto"/>
                        <w:left w:val="none" w:sz="0" w:space="0" w:color="auto"/>
                        <w:bottom w:val="none" w:sz="0" w:space="0" w:color="auto"/>
                        <w:right w:val="none" w:sz="0" w:space="0" w:color="auto"/>
                      </w:divBdr>
                      <w:divsChild>
                        <w:div w:id="893396013">
                          <w:marLeft w:val="315"/>
                          <w:marRight w:val="315"/>
                          <w:marTop w:val="0"/>
                          <w:marBottom w:val="0"/>
                          <w:divBdr>
                            <w:top w:val="none" w:sz="0" w:space="0" w:color="auto"/>
                            <w:left w:val="none" w:sz="0" w:space="0" w:color="auto"/>
                            <w:bottom w:val="single" w:sz="6" w:space="0" w:color="auto"/>
                            <w:right w:val="none" w:sz="0" w:space="0" w:color="auto"/>
                          </w:divBdr>
                          <w:divsChild>
                            <w:div w:id="1902447027">
                              <w:marLeft w:val="0"/>
                              <w:marRight w:val="0"/>
                              <w:marTop w:val="0"/>
                              <w:marBottom w:val="0"/>
                              <w:divBdr>
                                <w:top w:val="none" w:sz="0" w:space="0" w:color="auto"/>
                                <w:left w:val="none" w:sz="0" w:space="0" w:color="auto"/>
                                <w:bottom w:val="none" w:sz="0" w:space="0" w:color="auto"/>
                                <w:right w:val="none" w:sz="0" w:space="0" w:color="auto"/>
                              </w:divBdr>
                              <w:divsChild>
                                <w:div w:id="2137940148">
                                  <w:marLeft w:val="0"/>
                                  <w:marRight w:val="0"/>
                                  <w:marTop w:val="0"/>
                                  <w:marBottom w:val="0"/>
                                  <w:divBdr>
                                    <w:top w:val="none" w:sz="0" w:space="0" w:color="auto"/>
                                    <w:left w:val="none" w:sz="0" w:space="0" w:color="auto"/>
                                    <w:bottom w:val="none" w:sz="0" w:space="0" w:color="auto"/>
                                    <w:right w:val="none" w:sz="0" w:space="0" w:color="auto"/>
                                  </w:divBdr>
                                  <w:divsChild>
                                    <w:div w:id="1275793382">
                                      <w:marLeft w:val="0"/>
                                      <w:marRight w:val="0"/>
                                      <w:marTop w:val="0"/>
                                      <w:marBottom w:val="0"/>
                                      <w:divBdr>
                                        <w:top w:val="none" w:sz="0" w:space="0" w:color="auto"/>
                                        <w:left w:val="none" w:sz="0" w:space="0" w:color="auto"/>
                                        <w:bottom w:val="none" w:sz="0" w:space="0" w:color="auto"/>
                                        <w:right w:val="none" w:sz="0" w:space="0" w:color="auto"/>
                                      </w:divBdr>
                                      <w:divsChild>
                                        <w:div w:id="1905528541">
                                          <w:marLeft w:val="0"/>
                                          <w:marRight w:val="0"/>
                                          <w:marTop w:val="0"/>
                                          <w:marBottom w:val="0"/>
                                          <w:divBdr>
                                            <w:top w:val="none" w:sz="0" w:space="0" w:color="auto"/>
                                            <w:left w:val="none" w:sz="0" w:space="0" w:color="auto"/>
                                            <w:bottom w:val="none" w:sz="0" w:space="0" w:color="auto"/>
                                            <w:right w:val="none" w:sz="0" w:space="0" w:color="auto"/>
                                          </w:divBdr>
                                          <w:divsChild>
                                            <w:div w:id="783227238">
                                              <w:marLeft w:val="0"/>
                                              <w:marRight w:val="0"/>
                                              <w:marTop w:val="0"/>
                                              <w:marBottom w:val="0"/>
                                              <w:divBdr>
                                                <w:top w:val="none" w:sz="0" w:space="0" w:color="auto"/>
                                                <w:left w:val="none" w:sz="0" w:space="0" w:color="auto"/>
                                                <w:bottom w:val="none" w:sz="0" w:space="0" w:color="auto"/>
                                                <w:right w:val="none" w:sz="0" w:space="0" w:color="auto"/>
                                              </w:divBdr>
                                              <w:divsChild>
                                                <w:div w:id="1450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1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oilsurvey.sc.egov.usda.gov/App/HomePage.htm" TargetMode="External"/><Relationship Id="rId18" Type="http://schemas.openxmlformats.org/officeDocument/2006/relationships/hyperlink" Target="https://www.flrules.org/" TargetMode="External"/><Relationship Id="rId26" Type="http://schemas.openxmlformats.org/officeDocument/2006/relationships/hyperlink" Target="mailto:david.read@dep.state.fl.us" TargetMode="External"/><Relationship Id="rId39" Type="http://schemas.openxmlformats.org/officeDocument/2006/relationships/hyperlink" Target="http://websoilsurvey.sc.egov.usda.gov/App/HomePage.htm" TargetMode="External"/><Relationship Id="rId3" Type="http://schemas.openxmlformats.org/officeDocument/2006/relationships/customXml" Target="../customXml/item3.xml"/><Relationship Id="rId21" Type="http://schemas.openxmlformats.org/officeDocument/2006/relationships/hyperlink" Target="http://appprod.dep.state.fl.us/www_wacs/Reports/SW_Facility_Count.asp" TargetMode="External"/><Relationship Id="rId34" Type="http://schemas.openxmlformats.org/officeDocument/2006/relationships/hyperlink" Target="http://www.aphis.usda.gov/emergency_response/tools/aphis_disposal_tree.shtml" TargetMode="External"/><Relationship Id="rId42" Type="http://schemas.openxmlformats.org/officeDocument/2006/relationships/hyperlink" Target="http://www.dep.state.fl.us/secretary/watman/" TargetMode="External"/><Relationship Id="rId47"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dep.state.fl.us/secretary/dist/default.htm" TargetMode="External"/><Relationship Id="rId25" Type="http://schemas.openxmlformats.org/officeDocument/2006/relationships/hyperlink" Target="http://www.floridagardener.com/countyext.htm" TargetMode="External"/><Relationship Id="rId33" Type="http://schemas.openxmlformats.org/officeDocument/2006/relationships/hyperlink" Target="http://www.aphis.usda.gov/wps/portal/aphis/ourfocus/animalhealth?1dmy&amp;urile=wcm%3apath%3a%2FAPHIS_Content_Library%2FSA_Our_Focus%2FSA_Animal_Health%2FSA_Animal_Disease_Information" TargetMode="External"/><Relationship Id="rId38" Type="http://schemas.openxmlformats.org/officeDocument/2006/relationships/hyperlink" Target="http://awic.nal.usda.gov/farm-animals/disaster-planning/carcass-disposal" TargetMode="External"/><Relationship Id="rId46" Type="http://schemas.openxmlformats.org/officeDocument/2006/relationships/hyperlink" Target="http://www.awma.org/about-awma/sections-chapters-council/florida-section" TargetMode="External"/><Relationship Id="rId2" Type="http://schemas.openxmlformats.org/officeDocument/2006/relationships/customXml" Target="../customXml/item2.xml"/><Relationship Id="rId16" Type="http://schemas.openxmlformats.org/officeDocument/2006/relationships/hyperlink" Target="http://appprod.dep.state.fl.us/www_wacs/Reports/SW_Facility_Count.asp" TargetMode="External"/><Relationship Id="rId20" Type="http://schemas.openxmlformats.org/officeDocument/2006/relationships/hyperlink" Target="http://www.dep.state.fl.us/secretary/dist/default.htm" TargetMode="External"/><Relationship Id="rId29" Type="http://schemas.openxmlformats.org/officeDocument/2006/relationships/hyperlink" Target="http://wastemap.org/" TargetMode="External"/><Relationship Id="rId41" Type="http://schemas.openxmlformats.org/officeDocument/2006/relationships/hyperlink" Target="http://nepis.epa.gov/Exe/ZyNET.exe/P1005SS9.txt?ZyActionD=ZyDocument&amp;Client=EPA&amp;Index=2006%20Thru%202010&amp;Docs=&amp;Query=&amp;Time=&amp;EndTime=&amp;SearchMethod=1&amp;TocRestrict=n&amp;Toc=&amp;TocEntry=&amp;QField=&amp;QFieldYear=&amp;QFieldMonth=&amp;QFieldDay=&amp;UseQField=&amp;IntQFieldOp=0&amp;ExtQFieldOp=0&amp;XmlQuery=&amp;File=D%3A%5CZYFILES%5CINDEX%20DATA%5C06THRU10%5CTXT%5C00000012%5CP1005SS9.txt&amp;User=ANONYMOUS&amp;Password=anonymous&amp;SortMethod=h%7C-&amp;MaximumDocuments=1&amp;FuzzyDegree=0&amp;ImageQuality=r75g8/r75g8/x150y150g16/i425&amp;Display=p%7Cf&amp;DefSeekPage=x&amp;SearchBack=ZyActionL&amp;Back=ZyActionS&amp;BackDesc=Results%20page&amp;MaximumPages=1&amp;ZyEntry=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state.fl.us/Welcome/" TargetMode="External"/><Relationship Id="rId32" Type="http://schemas.openxmlformats.org/officeDocument/2006/relationships/hyperlink" Target="http://www.aphis.usda.gov/wps/portal/aphis/ourfocus/business-services/sa_mrpbs_divisions/sa_emssd/ct_emssd_main/!ut/p/a1/vVJNU4MwFPwtHjzSPAIIPULVltqqM4otXJhAA01bEkzSqv_eQE-OU60Xc8rb2fe1b1GGlijj5MBqopngZNfF2VXuxgHGDuAY3BmGEKIXB0aJbT-DIaSGMH2YYDsyhPH4JoL4_nb26N9NMdx55-WPxuHE9WcA4AYY4utocu0P5wDx1Xn5cOKF8Fv-AmUoK7lu9RqlpF0zlZeCa8p1vmOFJPLjEhTJxV7mlSj3qo-KvWKcKpUrKg-spEe0kW2h8hU7MGXEO2K0UWp1CaU-_vKGMN51bEu2Qqntexi7lWsNKYDlBo5jBQaySur71bCing0Fmp4hAZbz0bw2ZYleW4xXAi2_D9Rj_Rho-XUgU4FtXl-z0EjRLf-u0fKftOj1_8VBPeEni_SEHzxgJKx3ojB-XkQo206CRLx1S4e8cAIjm6QVlVQO1kJ1m7-xcmDMP9irFRnU4oBSYzL_9Akc9PTHm7ZNkiRN4Hi7OtDDeONtFxZJw4tPnaAxOg!!/?1dmy&amp;urile=wcm%3apath%3a%2Faphis_content_library%2Fsa_our_focus%2Fsa_emergency_response%2Fct_emergency_response_landing_page" TargetMode="External"/><Relationship Id="rId37" Type="http://schemas.openxmlformats.org/officeDocument/2006/relationships/hyperlink" Target="http://www.aphis.usda.gov/animal_health/emergency_management/downloads/sop/sop_disposal.pdf" TargetMode="External"/><Relationship Id="rId40" Type="http://schemas.openxmlformats.org/officeDocument/2006/relationships/hyperlink" Target="http://www.flsart.org/acmwg/carcass_disposal_guidance/USDA.NRCS%20Animal%20Mortality%20Emergency%20Disposal.pdf" TargetMode="External"/><Relationship Id="rId45" Type="http://schemas.openxmlformats.org/officeDocument/2006/relationships/hyperlink" Target="https://www.fleng.org/" TargetMode="External"/><Relationship Id="rId5" Type="http://schemas.openxmlformats.org/officeDocument/2006/relationships/customXml" Target="../customXml/item5.xml"/><Relationship Id="rId15" Type="http://schemas.openxmlformats.org/officeDocument/2006/relationships/hyperlink" Target="http://appprod.dep.state.fl.us/www_wacs/Reports/SW_Facility_Count.asp" TargetMode="External"/><Relationship Id="rId23" Type="http://schemas.openxmlformats.org/officeDocument/2006/relationships/hyperlink" Target="http://www.floridahealth.gov/diseases-and-conditions/diseases-from-animals/novel-influenza-viruses.html" TargetMode="External"/><Relationship Id="rId28" Type="http://schemas.openxmlformats.org/officeDocument/2006/relationships/hyperlink" Target="http://swix.ws/" TargetMode="External"/><Relationship Id="rId36" Type="http://schemas.openxmlformats.org/officeDocument/2006/relationships/hyperlink" Target="http://www.aphis.usda.gov/animal_health/emergency_management/downloads/nahems_guidelines/disposal_nahems.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reshfromflorida.com/Divisions-Offices/Animal-Industry/Agriculture-Industry/Chicken-Poultry/Avian-Influenza-Information" TargetMode="External"/><Relationship Id="rId31" Type="http://schemas.openxmlformats.org/officeDocument/2006/relationships/hyperlink" Target="http://ufdc.ufl.edu/UF00094761/00001/1x?vo" TargetMode="External"/><Relationship Id="rId44" Type="http://schemas.openxmlformats.org/officeDocument/2006/relationships/hyperlink" Target="http://fapg.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soilsurvey.sc.egov.usda.gov/App/HomePage.htm" TargetMode="External"/><Relationship Id="rId22" Type="http://schemas.openxmlformats.org/officeDocument/2006/relationships/hyperlink" Target="http://www.dep.state.fl.us/geology/programs/hydrogeology/fava.htm" TargetMode="External"/><Relationship Id="rId27" Type="http://schemas.openxmlformats.org/officeDocument/2006/relationships/hyperlink" Target="mailto:charles.hagan@em.myflorida.com" TargetMode="External"/><Relationship Id="rId30" Type="http://schemas.openxmlformats.org/officeDocument/2006/relationships/hyperlink" Target="mailto:Gene@swixusa.org" TargetMode="External"/><Relationship Id="rId35" Type="http://schemas.openxmlformats.org/officeDocument/2006/relationships/hyperlink" Target="http://www.aphis.usda.gov/animal_health/emergency_management/downloads/hpai_response_plan.pdf" TargetMode="External"/><Relationship Id="rId43" Type="http://schemas.openxmlformats.org/officeDocument/2006/relationships/hyperlink" Target="http://www.myfloridalicense.com/dbpr/"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NPVFY6KNS3ZM-825-50</_dlc_DocId>
    <_dlc_DocIdUrl xmlns="ed83551b-1c74-4eb0-a689-e3b00317a30f">
      <Url>https://floridadep.sharepoint.com/darm/_layouts/15/DocIdRedir.aspx?ID=NPVFY6KNS3ZM-825-50</Url>
      <Description>NPVFY6KNS3ZM-825-50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463C19A39A947AF79770F44E3E69D" ma:contentTypeVersion="2" ma:contentTypeDescription="Create a new document." ma:contentTypeScope="" ma:versionID="5cf294895bcb6d5ff23cc3d8fc100caa">
  <xsd:schema xmlns:xsd="http://www.w3.org/2001/XMLSchema" xmlns:xs="http://www.w3.org/2001/XMLSchema" xmlns:p="http://schemas.microsoft.com/office/2006/metadata/properties" xmlns:ns2="ed83551b-1c74-4eb0-a689-e3b00317a30f" targetNamespace="http://schemas.microsoft.com/office/2006/metadata/properties" ma:root="true" ma:fieldsID="cd99fd3b5321face2afa0d39f018db02" ns2:_="">
    <xsd:import namespace="ed83551b-1c74-4eb0-a689-e3b00317a3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802E9-E1B2-47E7-8FD5-DC6FE4B1692C}">
  <ds:schemaRefs>
    <ds:schemaRef ds:uri="http://schemas.microsoft.com/office/2006/documentManagement/types"/>
    <ds:schemaRef ds:uri="http://schemas.microsoft.com/office/2006/metadata/properties"/>
    <ds:schemaRef ds:uri="ed83551b-1c74-4eb0-a689-e3b00317a30f"/>
    <ds:schemaRef ds:uri="http://schemas.microsoft.com/office/infopath/2007/PartnerControl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26CDEE6F-0176-4B22-85DC-08012906CA72}">
  <ds:schemaRefs>
    <ds:schemaRef ds:uri="http://schemas.microsoft.com/sharepoint/v3/contenttype/forms"/>
  </ds:schemaRefs>
</ds:datastoreItem>
</file>

<file path=customXml/itemProps3.xml><?xml version="1.0" encoding="utf-8"?>
<ds:datastoreItem xmlns:ds="http://schemas.openxmlformats.org/officeDocument/2006/customXml" ds:itemID="{48FFB5DD-6340-4999-92FD-D2B49BDF6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252D1-8183-4258-98C3-59963C14CB1D}">
  <ds:schemaRefs>
    <ds:schemaRef ds:uri="http://schemas.microsoft.com/sharepoint/events"/>
  </ds:schemaRefs>
</ds:datastoreItem>
</file>

<file path=customXml/itemProps5.xml><?xml version="1.0" encoding="utf-8"?>
<ds:datastoreItem xmlns:ds="http://schemas.openxmlformats.org/officeDocument/2006/customXml" ds:itemID="{4016A1FB-8C08-4D50-B972-F69B2E34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11</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Richard</dc:creator>
  <cp:keywords/>
  <dc:description/>
  <cp:lastModifiedBy>Koerner, Jeff</cp:lastModifiedBy>
  <cp:revision>87</cp:revision>
  <cp:lastPrinted>2015-08-14T17:39:00Z</cp:lastPrinted>
  <dcterms:created xsi:type="dcterms:W3CDTF">2015-08-13T17:09:00Z</dcterms:created>
  <dcterms:modified xsi:type="dcterms:W3CDTF">2015-08-14T17:57:00Z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0x010100E66463C19A39A947AF79770F44E3E69D</vt:lpwstr>
  </property>
  <property fmtid="{D5CDD505-2E9C-101B-9397-08002B2CF9AE}" pid="3" name="_dlc_DocIdItemGuid">
    <vt:lpwstr>0d8945e1-84fb-44fa-bac5-68f53852a74d</vt:lpwstr>
  </property>
</Properties>
</file>